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8" w:type="dxa"/>
        <w:tblCellSpacing w:w="0" w:type="dxa"/>
        <w:tblCellMar>
          <w:left w:w="0" w:type="dxa"/>
          <w:right w:w="0" w:type="dxa"/>
        </w:tblCellMar>
        <w:tblLook w:val="04A0" w:firstRow="1" w:lastRow="0" w:firstColumn="1" w:lastColumn="0" w:noHBand="0" w:noVBand="1"/>
      </w:tblPr>
      <w:tblGrid>
        <w:gridCol w:w="3727"/>
        <w:gridCol w:w="6131"/>
      </w:tblGrid>
      <w:tr w:rsidR="006A4883" w:rsidRPr="006A4883" w:rsidTr="00823622">
        <w:trPr>
          <w:trHeight w:val="176"/>
          <w:tblCellSpacing w:w="0" w:type="dxa"/>
        </w:trPr>
        <w:tc>
          <w:tcPr>
            <w:tcW w:w="3727" w:type="dxa"/>
            <w:tcMar>
              <w:top w:w="0" w:type="dxa"/>
              <w:left w:w="108" w:type="dxa"/>
              <w:bottom w:w="0" w:type="dxa"/>
              <w:right w:w="108" w:type="dxa"/>
            </w:tcMar>
            <w:hideMark/>
          </w:tcPr>
          <w:p w:rsidR="006A4883" w:rsidRPr="006A4883" w:rsidRDefault="006A4883" w:rsidP="006A4883">
            <w:pPr>
              <w:spacing w:before="120" w:after="100" w:afterAutospacing="1" w:line="240" w:lineRule="auto"/>
              <w:jc w:val="center"/>
              <w:rPr>
                <w:rFonts w:eastAsia="Times New Roman" w:cs="Times New Roman"/>
                <w:sz w:val="24"/>
                <w:szCs w:val="24"/>
              </w:rPr>
            </w:pPr>
            <w:r w:rsidRPr="006A4883">
              <w:rPr>
                <w:rFonts w:eastAsia="Times New Roman" w:cs="Times New Roman"/>
                <w:b/>
                <w:bCs/>
                <w:sz w:val="24"/>
                <w:szCs w:val="24"/>
                <w:lang w:val="vi-VN"/>
              </w:rPr>
              <w:t>THỦ TƯỚNG CHÍNH PHỦ</w:t>
            </w:r>
            <w:r w:rsidRPr="006A4883">
              <w:rPr>
                <w:rFonts w:eastAsia="Times New Roman" w:cs="Times New Roman"/>
                <w:b/>
                <w:bCs/>
                <w:sz w:val="24"/>
                <w:szCs w:val="24"/>
                <w:lang w:val="vi-VN"/>
              </w:rPr>
              <w:br/>
              <w:t>-------</w:t>
            </w:r>
          </w:p>
        </w:tc>
        <w:tc>
          <w:tcPr>
            <w:tcW w:w="6131" w:type="dxa"/>
            <w:tcMar>
              <w:top w:w="0" w:type="dxa"/>
              <w:left w:w="108" w:type="dxa"/>
              <w:bottom w:w="0" w:type="dxa"/>
              <w:right w:w="108" w:type="dxa"/>
            </w:tcMar>
            <w:hideMark/>
          </w:tcPr>
          <w:p w:rsidR="006A4883" w:rsidRPr="006A4883" w:rsidRDefault="006A4883" w:rsidP="006A4883">
            <w:pPr>
              <w:spacing w:before="120" w:after="100" w:afterAutospacing="1" w:line="240" w:lineRule="auto"/>
              <w:jc w:val="center"/>
              <w:rPr>
                <w:rFonts w:eastAsia="Times New Roman" w:cs="Times New Roman"/>
                <w:sz w:val="24"/>
                <w:szCs w:val="24"/>
              </w:rPr>
            </w:pPr>
            <w:r>
              <w:rPr>
                <w:rFonts w:eastAsia="Times New Roman" w:cs="Times New Roman"/>
                <w:b/>
                <w:bCs/>
                <w:sz w:val="24"/>
                <w:szCs w:val="24"/>
              </w:rPr>
              <w:t xml:space="preserve">    </w:t>
            </w:r>
            <w:r w:rsidRPr="006A4883">
              <w:rPr>
                <w:rFonts w:eastAsia="Times New Roman" w:cs="Times New Roman"/>
                <w:b/>
                <w:bCs/>
                <w:sz w:val="24"/>
                <w:szCs w:val="24"/>
                <w:lang w:val="vi-VN"/>
              </w:rPr>
              <w:t>CỘNG HÒA XÃ HỘI CHỦ NGHĨA VIỆT NAM</w:t>
            </w:r>
            <w:r w:rsidRPr="006A4883">
              <w:rPr>
                <w:rFonts w:eastAsia="Times New Roman" w:cs="Times New Roman"/>
                <w:b/>
                <w:bCs/>
                <w:sz w:val="24"/>
                <w:szCs w:val="24"/>
                <w:lang w:val="vi-VN"/>
              </w:rPr>
              <w:br/>
            </w:r>
            <w:r>
              <w:rPr>
                <w:rFonts w:eastAsia="Times New Roman" w:cs="Times New Roman"/>
                <w:b/>
                <w:bCs/>
                <w:sz w:val="24"/>
                <w:szCs w:val="24"/>
              </w:rPr>
              <w:t xml:space="preserve">  </w:t>
            </w:r>
            <w:r w:rsidRPr="006A4883">
              <w:rPr>
                <w:rFonts w:eastAsia="Times New Roman" w:cs="Times New Roman"/>
                <w:b/>
                <w:bCs/>
                <w:sz w:val="24"/>
                <w:szCs w:val="24"/>
                <w:lang w:val="vi-VN"/>
              </w:rPr>
              <w:t xml:space="preserve">Độc lập - Tự do - Hạnh phúc </w:t>
            </w:r>
            <w:r w:rsidRPr="006A4883">
              <w:rPr>
                <w:rFonts w:eastAsia="Times New Roman" w:cs="Times New Roman"/>
                <w:b/>
                <w:bCs/>
                <w:sz w:val="24"/>
                <w:szCs w:val="24"/>
                <w:lang w:val="vi-VN"/>
              </w:rPr>
              <w:br/>
              <w:t>---------------</w:t>
            </w:r>
          </w:p>
        </w:tc>
      </w:tr>
      <w:tr w:rsidR="006A4883" w:rsidRPr="006A4883" w:rsidTr="00823622">
        <w:trPr>
          <w:trHeight w:val="73"/>
          <w:tblCellSpacing w:w="0" w:type="dxa"/>
        </w:trPr>
        <w:tc>
          <w:tcPr>
            <w:tcW w:w="3727" w:type="dxa"/>
            <w:tcMar>
              <w:top w:w="0" w:type="dxa"/>
              <w:left w:w="108" w:type="dxa"/>
              <w:bottom w:w="0" w:type="dxa"/>
              <w:right w:w="108" w:type="dxa"/>
            </w:tcMar>
            <w:hideMark/>
          </w:tcPr>
          <w:p w:rsidR="006A4883" w:rsidRPr="006A4883" w:rsidRDefault="006A4883" w:rsidP="006A4883">
            <w:pPr>
              <w:spacing w:before="120" w:after="100" w:afterAutospacing="1" w:line="240" w:lineRule="auto"/>
              <w:jc w:val="center"/>
              <w:rPr>
                <w:rFonts w:eastAsia="Times New Roman" w:cs="Times New Roman"/>
                <w:sz w:val="24"/>
                <w:szCs w:val="24"/>
              </w:rPr>
            </w:pPr>
            <w:r w:rsidRPr="006A4883">
              <w:rPr>
                <w:rFonts w:eastAsia="Times New Roman" w:cs="Times New Roman"/>
                <w:sz w:val="24"/>
                <w:szCs w:val="24"/>
                <w:lang w:val="vi-VN"/>
              </w:rPr>
              <w:t>Số: 04/CT-TTg</w:t>
            </w:r>
          </w:p>
        </w:tc>
        <w:tc>
          <w:tcPr>
            <w:tcW w:w="6131" w:type="dxa"/>
            <w:tcMar>
              <w:top w:w="0" w:type="dxa"/>
              <w:left w:w="108" w:type="dxa"/>
              <w:bottom w:w="0" w:type="dxa"/>
              <w:right w:w="108" w:type="dxa"/>
            </w:tcMar>
            <w:hideMark/>
          </w:tcPr>
          <w:p w:rsidR="006A4883" w:rsidRPr="006A4883" w:rsidRDefault="006A4883" w:rsidP="006A4883">
            <w:pPr>
              <w:spacing w:before="120" w:after="100" w:afterAutospacing="1" w:line="240" w:lineRule="auto"/>
              <w:jc w:val="right"/>
              <w:rPr>
                <w:rFonts w:eastAsia="Times New Roman" w:cs="Times New Roman"/>
                <w:sz w:val="24"/>
                <w:szCs w:val="24"/>
              </w:rPr>
            </w:pPr>
            <w:r w:rsidRPr="006A4883">
              <w:rPr>
                <w:rFonts w:eastAsia="Times New Roman" w:cs="Times New Roman"/>
                <w:i/>
                <w:iCs/>
                <w:sz w:val="24"/>
                <w:szCs w:val="24"/>
                <w:lang w:val="vi-VN"/>
              </w:rPr>
              <w:t xml:space="preserve">Hà Nội, ngày </w:t>
            </w:r>
            <w:r w:rsidRPr="006A4883">
              <w:rPr>
                <w:rFonts w:eastAsia="Times New Roman" w:cs="Times New Roman"/>
                <w:i/>
                <w:iCs/>
                <w:sz w:val="24"/>
                <w:szCs w:val="24"/>
              </w:rPr>
              <w:t>19</w:t>
            </w:r>
            <w:r w:rsidRPr="006A4883">
              <w:rPr>
                <w:rFonts w:eastAsia="Times New Roman" w:cs="Times New Roman"/>
                <w:i/>
                <w:iCs/>
                <w:sz w:val="24"/>
                <w:szCs w:val="24"/>
                <w:lang w:val="vi-VN"/>
              </w:rPr>
              <w:t xml:space="preserve"> tháng </w:t>
            </w:r>
            <w:r w:rsidRPr="006A4883">
              <w:rPr>
                <w:rFonts w:eastAsia="Times New Roman" w:cs="Times New Roman"/>
                <w:i/>
                <w:iCs/>
                <w:sz w:val="24"/>
                <w:szCs w:val="24"/>
              </w:rPr>
              <w:t>01</w:t>
            </w:r>
            <w:r w:rsidRPr="006A4883">
              <w:rPr>
                <w:rFonts w:eastAsia="Times New Roman" w:cs="Times New Roman"/>
                <w:i/>
                <w:iCs/>
                <w:sz w:val="24"/>
                <w:szCs w:val="24"/>
                <w:lang w:val="vi-VN"/>
              </w:rPr>
              <w:t xml:space="preserve"> năm </w:t>
            </w:r>
            <w:r w:rsidRPr="006A4883">
              <w:rPr>
                <w:rFonts w:eastAsia="Times New Roman" w:cs="Times New Roman"/>
                <w:i/>
                <w:iCs/>
                <w:sz w:val="24"/>
                <w:szCs w:val="24"/>
              </w:rPr>
              <w:t>2018</w:t>
            </w:r>
          </w:p>
        </w:tc>
      </w:tr>
    </w:tbl>
    <w:p w:rsidR="006A4883" w:rsidRPr="006A4883" w:rsidRDefault="006A4883" w:rsidP="006A4883">
      <w:pPr>
        <w:spacing w:before="120" w:after="100" w:afterAutospacing="1" w:line="240" w:lineRule="auto"/>
        <w:rPr>
          <w:rFonts w:eastAsia="Times New Roman" w:cs="Times New Roman"/>
          <w:sz w:val="2"/>
          <w:szCs w:val="24"/>
        </w:rPr>
      </w:pPr>
    </w:p>
    <w:p w:rsidR="006A4883" w:rsidRPr="006A4883" w:rsidRDefault="006A4883" w:rsidP="006A4883">
      <w:pPr>
        <w:spacing w:before="120" w:after="100" w:afterAutospacing="1" w:line="240" w:lineRule="auto"/>
        <w:jc w:val="center"/>
        <w:rPr>
          <w:rFonts w:eastAsia="Times New Roman" w:cs="Times New Roman"/>
          <w:sz w:val="24"/>
          <w:szCs w:val="24"/>
        </w:rPr>
      </w:pPr>
      <w:r w:rsidRPr="006A4883">
        <w:rPr>
          <w:rFonts w:eastAsia="Times New Roman" w:cs="Times New Roman"/>
          <w:b/>
          <w:bCs/>
          <w:sz w:val="24"/>
          <w:szCs w:val="24"/>
          <w:lang w:val="vi-VN"/>
        </w:rPr>
        <w:t>CHỈ THỊ</w:t>
      </w:r>
    </w:p>
    <w:p w:rsidR="00823622" w:rsidRPr="00823622" w:rsidRDefault="006A4883" w:rsidP="006A4883">
      <w:pPr>
        <w:spacing w:before="120" w:after="100" w:afterAutospacing="1" w:line="240" w:lineRule="auto"/>
        <w:jc w:val="center"/>
        <w:rPr>
          <w:rFonts w:eastAsia="Times New Roman" w:cs="Times New Roman"/>
          <w:sz w:val="2"/>
          <w:szCs w:val="24"/>
        </w:rPr>
      </w:pPr>
      <w:r w:rsidRPr="006A4883">
        <w:rPr>
          <w:rFonts w:eastAsia="Times New Roman" w:cs="Times New Roman"/>
          <w:sz w:val="24"/>
          <w:szCs w:val="24"/>
          <w:lang w:val="vi-VN"/>
        </w:rPr>
        <w:t>VỀ VIỆC ĐẨY MẠNH TRIỂN KHAI CÁC GIẢI PHÁP NHẰM NÂNG CAO HIỆU QUẢ THỰC HIỆN QUY ĐỊNH BẮT BUỘC ĐỘI MŨ BẢO HIỂM ĐỐI VỚI NGƯỜI ĐI MÔ TÔ, XE GẮN MÁY, XE ĐẠP ĐIỆN</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rPr>
        <w:t xml:space="preserve">Sau </w:t>
      </w:r>
      <w:r w:rsidRPr="00823622">
        <w:rPr>
          <w:rFonts w:eastAsia="Times New Roman" w:cs="Times New Roman"/>
          <w:sz w:val="26"/>
          <w:szCs w:val="26"/>
          <w:lang w:val="vi-VN"/>
        </w:rPr>
        <w:t xml:space="preserve">10 năm triển khai thực hiện quy định bắt buộc đội mũ bảo hiểm đối với người đi mô tô, xe máy trên tất cả các tuyến đường theo Nghị quyết số </w:t>
      </w:r>
      <w:hyperlink r:id="rId8" w:tgtFrame="_blank" w:history="1">
        <w:r w:rsidRPr="00823622">
          <w:rPr>
            <w:rFonts w:eastAsia="Times New Roman" w:cs="Times New Roman"/>
            <w:color w:val="0000FF"/>
            <w:sz w:val="26"/>
            <w:szCs w:val="26"/>
            <w:u w:val="single"/>
            <w:lang w:val="vi-VN"/>
          </w:rPr>
          <w:t>32/2007/NQ-CP</w:t>
        </w:r>
      </w:hyperlink>
      <w:r w:rsidRPr="00823622">
        <w:rPr>
          <w:rFonts w:eastAsia="Times New Roman" w:cs="Times New Roman"/>
          <w:sz w:val="26"/>
          <w:szCs w:val="26"/>
          <w:lang w:val="vi-VN"/>
        </w:rPr>
        <w:t xml:space="preserve"> ngày 26 tháng 9 năm 2007 của Chính phủ và Luật giao thông đường bộ, ý thức chấp hành pháp luật về trật tự giao thông được nâng cao, hình thành thói quen đội mũ bảo hiểm đối với người tham gia giao thông bằng mô tô, xe g</w:t>
      </w:r>
      <w:r w:rsidRPr="00823622">
        <w:rPr>
          <w:rFonts w:eastAsia="Times New Roman" w:cs="Times New Roman"/>
          <w:sz w:val="26"/>
          <w:szCs w:val="26"/>
        </w:rPr>
        <w:t>ắ</w:t>
      </w:r>
      <w:r w:rsidRPr="00823622">
        <w:rPr>
          <w:rFonts w:eastAsia="Times New Roman" w:cs="Times New Roman"/>
          <w:sz w:val="26"/>
          <w:szCs w:val="26"/>
          <w:lang w:val="vi-VN"/>
        </w:rPr>
        <w:t>n máy, tạo thành nét v</w:t>
      </w:r>
      <w:r w:rsidRPr="00823622">
        <w:rPr>
          <w:rFonts w:eastAsia="Times New Roman" w:cs="Times New Roman"/>
          <w:sz w:val="26"/>
          <w:szCs w:val="26"/>
        </w:rPr>
        <w:t>ă</w:t>
      </w:r>
      <w:r w:rsidRPr="00823622">
        <w:rPr>
          <w:rFonts w:eastAsia="Times New Roman" w:cs="Times New Roman"/>
          <w:sz w:val="26"/>
          <w:szCs w:val="26"/>
          <w:lang w:val="vi-VN"/>
        </w:rPr>
        <w:t>n hóa giao thông trong đại đa số nhân dân; tỷ lệ đội mũ bảo hi</w:t>
      </w:r>
      <w:r w:rsidRPr="00823622">
        <w:rPr>
          <w:rFonts w:eastAsia="Times New Roman" w:cs="Times New Roman"/>
          <w:sz w:val="26"/>
          <w:szCs w:val="26"/>
        </w:rPr>
        <w:t xml:space="preserve">ểm </w:t>
      </w:r>
      <w:r w:rsidRPr="00823622">
        <w:rPr>
          <w:rFonts w:eastAsia="Times New Roman" w:cs="Times New Roman"/>
          <w:sz w:val="26"/>
          <w:szCs w:val="26"/>
          <w:lang w:val="vi-VN"/>
        </w:rPr>
        <w:t>khi đi xe mô tô, xe gắn máy với người lớn đã đạt trên 90%, góp phần quan trọng đối với việc kéo giảm thương vong do tai nạn giao thông ở nước ta trong 10 năm qua. Tuy nhiên việc thực hiện quy định bắt buộc đội mũ bảo hiểm vẫn còn một số tồn tại, bất cập như: Tỷ lệ người đi mô tô, xe g</w:t>
      </w:r>
      <w:r w:rsidRPr="00823622">
        <w:rPr>
          <w:rFonts w:eastAsia="Times New Roman" w:cs="Times New Roman"/>
          <w:sz w:val="26"/>
          <w:szCs w:val="26"/>
        </w:rPr>
        <w:t>ắ</w:t>
      </w:r>
      <w:r w:rsidRPr="00823622">
        <w:rPr>
          <w:rFonts w:eastAsia="Times New Roman" w:cs="Times New Roman"/>
          <w:sz w:val="26"/>
          <w:szCs w:val="26"/>
          <w:lang w:val="vi-VN"/>
        </w:rPr>
        <w:t>n máy, xe đạp điện ở khu vực nông thôn, mi</w:t>
      </w:r>
      <w:r w:rsidRPr="00823622">
        <w:rPr>
          <w:rFonts w:eastAsia="Times New Roman" w:cs="Times New Roman"/>
          <w:sz w:val="26"/>
          <w:szCs w:val="26"/>
        </w:rPr>
        <w:t>ề</w:t>
      </w:r>
      <w:r w:rsidRPr="00823622">
        <w:rPr>
          <w:rFonts w:eastAsia="Times New Roman" w:cs="Times New Roman"/>
          <w:sz w:val="26"/>
          <w:szCs w:val="26"/>
          <w:lang w:val="vi-VN"/>
        </w:rPr>
        <w:t>n núi vùng sâu, vùng xa còn thấp; tỷ lệ trẻ em từ 06 tu</w:t>
      </w:r>
      <w:r w:rsidRPr="00823622">
        <w:rPr>
          <w:rFonts w:eastAsia="Times New Roman" w:cs="Times New Roman"/>
          <w:sz w:val="26"/>
          <w:szCs w:val="26"/>
        </w:rPr>
        <w:t>ổ</w:t>
      </w:r>
      <w:r w:rsidRPr="00823622">
        <w:rPr>
          <w:rFonts w:eastAsia="Times New Roman" w:cs="Times New Roman"/>
          <w:sz w:val="26"/>
          <w:szCs w:val="26"/>
          <w:lang w:val="vi-VN"/>
        </w:rPr>
        <w:t>i trở lên đội mũ bảo hi</w:t>
      </w:r>
      <w:r w:rsidRPr="00823622">
        <w:rPr>
          <w:rFonts w:eastAsia="Times New Roman" w:cs="Times New Roman"/>
          <w:sz w:val="26"/>
          <w:szCs w:val="26"/>
        </w:rPr>
        <w:t>ể</w:t>
      </w:r>
      <w:r w:rsidRPr="00823622">
        <w:rPr>
          <w:rFonts w:eastAsia="Times New Roman" w:cs="Times New Roman"/>
          <w:sz w:val="26"/>
          <w:szCs w:val="26"/>
          <w:lang w:val="vi-VN"/>
        </w:rPr>
        <w:t>m khi ngồi trên mô tô, xe gắn máy, xe đạp điện chỉ đạt ở mức 30-40%; tình trạng sản xuất, kinh doanh và sử dụng mũ bảo hiểm không phù hợp Quy chuẩn kỹ thuật Quốc gia, mũ bảo hiểm giả, mũ không phải là mũ bảo hiểm còn ph</w:t>
      </w:r>
      <w:r w:rsidRPr="00823622">
        <w:rPr>
          <w:rFonts w:eastAsia="Times New Roman" w:cs="Times New Roman"/>
          <w:sz w:val="26"/>
          <w:szCs w:val="26"/>
        </w:rPr>
        <w:t>ổ</w:t>
      </w:r>
      <w:r w:rsidRPr="00823622">
        <w:rPr>
          <w:rFonts w:eastAsia="Times New Roman" w:cs="Times New Roman"/>
          <w:sz w:val="26"/>
          <w:szCs w:val="26"/>
          <w:lang w:val="vi-VN"/>
        </w:rPr>
        <w:t xml:space="preserve"> bi</w:t>
      </w:r>
      <w:r w:rsidRPr="00823622">
        <w:rPr>
          <w:rFonts w:eastAsia="Times New Roman" w:cs="Times New Roman"/>
          <w:sz w:val="26"/>
          <w:szCs w:val="26"/>
        </w:rPr>
        <w:t>ế</w:t>
      </w:r>
      <w:r w:rsidRPr="00823622">
        <w:rPr>
          <w:rFonts w:eastAsia="Times New Roman" w:cs="Times New Roman"/>
          <w:sz w:val="26"/>
          <w:szCs w:val="26"/>
          <w:lang w:val="vi-VN"/>
        </w:rPr>
        <w:t>n và tiếp tục có những diễn biến phức tạp, gây khó khăn trong công tác quản lý nhà nước.</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 xml:space="preserve">Để tiếp tục thực hiện hiệu quả Chỉ thị số 18-CT/TW ngày 04 tháng 9 năm 2012 của Ban Bí thư Trung ương Đảng, Nghị quyết số </w:t>
      </w:r>
      <w:hyperlink r:id="rId9" w:tgtFrame="_blank" w:history="1">
        <w:r w:rsidRPr="00823622">
          <w:rPr>
            <w:rFonts w:eastAsia="Times New Roman" w:cs="Times New Roman"/>
            <w:color w:val="0000FF"/>
            <w:sz w:val="26"/>
            <w:szCs w:val="26"/>
            <w:u w:val="single"/>
            <w:lang w:val="vi-VN"/>
          </w:rPr>
          <w:t>88/2011/NĐ-CP</w:t>
        </w:r>
      </w:hyperlink>
      <w:r w:rsidRPr="00823622">
        <w:rPr>
          <w:rFonts w:eastAsia="Times New Roman" w:cs="Times New Roman"/>
          <w:sz w:val="26"/>
          <w:szCs w:val="26"/>
          <w:lang w:val="vi-VN"/>
        </w:rPr>
        <w:t xml:space="preserve"> ngày 24 tháng 8 năm 2011 của Chính phủ, đồng thời khắc phục những t</w:t>
      </w:r>
      <w:r w:rsidRPr="00823622">
        <w:rPr>
          <w:rFonts w:eastAsia="Times New Roman" w:cs="Times New Roman"/>
          <w:sz w:val="26"/>
          <w:szCs w:val="26"/>
        </w:rPr>
        <w:t>ồ</w:t>
      </w:r>
      <w:r w:rsidRPr="00823622">
        <w:rPr>
          <w:rFonts w:eastAsia="Times New Roman" w:cs="Times New Roman"/>
          <w:sz w:val="26"/>
          <w:szCs w:val="26"/>
          <w:lang w:val="vi-VN"/>
        </w:rPr>
        <w:t>n tại, bất cập liên quan đến quy định bắt buộc đội mũ bảo hiểm nhằm nâng cao hiệu lực công tác quản lý nhà nước về việc sản xuất, kinh doanh, nhập kh</w:t>
      </w:r>
      <w:r w:rsidRPr="00823622">
        <w:rPr>
          <w:rFonts w:eastAsia="Times New Roman" w:cs="Times New Roman"/>
          <w:sz w:val="26"/>
          <w:szCs w:val="26"/>
        </w:rPr>
        <w:t>ẩ</w:t>
      </w:r>
      <w:r w:rsidRPr="00823622">
        <w:rPr>
          <w:rFonts w:eastAsia="Times New Roman" w:cs="Times New Roman"/>
          <w:sz w:val="26"/>
          <w:szCs w:val="26"/>
          <w:lang w:val="vi-VN"/>
        </w:rPr>
        <w:t>u, phân ph</w:t>
      </w:r>
      <w:r w:rsidRPr="00823622">
        <w:rPr>
          <w:rFonts w:eastAsia="Times New Roman" w:cs="Times New Roman"/>
          <w:sz w:val="26"/>
          <w:szCs w:val="26"/>
        </w:rPr>
        <w:t>ố</w:t>
      </w:r>
      <w:r w:rsidRPr="00823622">
        <w:rPr>
          <w:rFonts w:eastAsia="Times New Roman" w:cs="Times New Roman"/>
          <w:sz w:val="26"/>
          <w:szCs w:val="26"/>
          <w:lang w:val="vi-VN"/>
        </w:rPr>
        <w:t>i mũ bảo hiểm; nâng tỷ lệ đội mũ bảo hiểm đạt Quy chuẩn kỹ thuật Quốc gia đối với người lớn là 95%, đối với trẻ em là 80% vào năm 2020; hoàn thiện quy chuẩn về mũ bảo hiểm cho người đi xe mô tô, xe gắn máy theo hướng nâng cao hệ số bảo vệ an toàn cho người sử dụng, Thủ tướng Chính phủ yêu cầu:</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1. Ủy ban An toàn giao thông Quốc gia</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a) Chủ trì, phối hợp với các cơ quan là thành viên Ủy ban An toàn giao thông Quốc gia, các tổ chức trong nước và quốc t</w:t>
      </w:r>
      <w:r w:rsidRPr="00823622">
        <w:rPr>
          <w:rFonts w:eastAsia="Times New Roman" w:cs="Times New Roman"/>
          <w:sz w:val="26"/>
          <w:szCs w:val="26"/>
        </w:rPr>
        <w:t>ế</w:t>
      </w:r>
      <w:r w:rsidRPr="00823622">
        <w:rPr>
          <w:rFonts w:eastAsia="Times New Roman" w:cs="Times New Roman"/>
          <w:sz w:val="26"/>
          <w:szCs w:val="26"/>
          <w:lang w:val="vi-VN"/>
        </w:rPr>
        <w:t>, các cơ quan thông tấn, báo chí từ trung ương đến địa phương thực hiện các chiến dịch truyền thông về quy định b</w:t>
      </w:r>
      <w:r w:rsidRPr="00823622">
        <w:rPr>
          <w:rFonts w:eastAsia="Times New Roman" w:cs="Times New Roman"/>
          <w:sz w:val="26"/>
          <w:szCs w:val="26"/>
        </w:rPr>
        <w:t>ắ</w:t>
      </w:r>
      <w:r w:rsidRPr="00823622">
        <w:rPr>
          <w:rFonts w:eastAsia="Times New Roman" w:cs="Times New Roman"/>
          <w:sz w:val="26"/>
          <w:szCs w:val="26"/>
          <w:lang w:val="vi-VN"/>
        </w:rPr>
        <w:t>t buộc đội mũ bảo hiểm đạt Quy chuẩn kỹ thuật Quốc gia khi đi mô tô, xe g</w:t>
      </w:r>
      <w:r w:rsidRPr="00823622">
        <w:rPr>
          <w:rFonts w:eastAsia="Times New Roman" w:cs="Times New Roman"/>
          <w:sz w:val="26"/>
          <w:szCs w:val="26"/>
        </w:rPr>
        <w:t>ắ</w:t>
      </w:r>
      <w:r w:rsidRPr="00823622">
        <w:rPr>
          <w:rFonts w:eastAsia="Times New Roman" w:cs="Times New Roman"/>
          <w:sz w:val="26"/>
          <w:szCs w:val="26"/>
          <w:lang w:val="vi-VN"/>
        </w:rPr>
        <w:t>n máy, xe đạp điện; thực hiện đồng bộ, thống nhất cùng với các chiến dịch kiểm tra, tu</w:t>
      </w:r>
      <w:r w:rsidRPr="00823622">
        <w:rPr>
          <w:rFonts w:eastAsia="Times New Roman" w:cs="Times New Roman"/>
          <w:sz w:val="26"/>
          <w:szCs w:val="26"/>
        </w:rPr>
        <w:t>ầ</w:t>
      </w:r>
      <w:r w:rsidRPr="00823622">
        <w:rPr>
          <w:rFonts w:eastAsia="Times New Roman" w:cs="Times New Roman"/>
          <w:sz w:val="26"/>
          <w:szCs w:val="26"/>
          <w:lang w:val="vi-VN"/>
        </w:rPr>
        <w:t>n tra, kiểm soát và xử lý vi phạm; trong đó đặc biệt chú trọng về việc ch</w:t>
      </w:r>
      <w:r w:rsidRPr="00823622">
        <w:rPr>
          <w:rFonts w:eastAsia="Times New Roman" w:cs="Times New Roman"/>
          <w:sz w:val="26"/>
          <w:szCs w:val="26"/>
        </w:rPr>
        <w:t>ấ</w:t>
      </w:r>
      <w:r w:rsidRPr="00823622">
        <w:rPr>
          <w:rFonts w:eastAsia="Times New Roman" w:cs="Times New Roman"/>
          <w:sz w:val="26"/>
          <w:szCs w:val="26"/>
          <w:lang w:val="vi-VN"/>
        </w:rPr>
        <w:t>p hành đội mũ bảo hiểm cho trẻ em.</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b) Xây dựng Kế hoạch hành động liên ngành từ trung ương đến địa phương về nâng cao hiệu quả công tác thực thi pháp luật về đội mũ bảo hiểm đối với người đi mô tô, xe gắn máy, xe đạp điện; tuyên truyền, vận động và khuy</w:t>
      </w:r>
      <w:r w:rsidRPr="00823622">
        <w:rPr>
          <w:rFonts w:eastAsia="Times New Roman" w:cs="Times New Roman"/>
          <w:sz w:val="26"/>
          <w:szCs w:val="26"/>
        </w:rPr>
        <w:t>ế</w:t>
      </w:r>
      <w:r w:rsidRPr="00823622">
        <w:rPr>
          <w:rFonts w:eastAsia="Times New Roman" w:cs="Times New Roman"/>
          <w:sz w:val="26"/>
          <w:szCs w:val="26"/>
          <w:lang w:val="vi-VN"/>
        </w:rPr>
        <w:t>n khích người dân sử dụng mũ bảo hiểm cho người đi xe đạp khi tham gia giao thông; tiếp tục vận động c</w:t>
      </w:r>
      <w:r w:rsidRPr="00823622">
        <w:rPr>
          <w:rFonts w:eastAsia="Times New Roman" w:cs="Times New Roman"/>
          <w:sz w:val="26"/>
          <w:szCs w:val="26"/>
        </w:rPr>
        <w:t>á</w:t>
      </w:r>
      <w:r w:rsidRPr="00823622">
        <w:rPr>
          <w:rFonts w:eastAsia="Times New Roman" w:cs="Times New Roman"/>
          <w:sz w:val="26"/>
          <w:szCs w:val="26"/>
          <w:lang w:val="vi-VN"/>
        </w:rPr>
        <w:t xml:space="preserve">c tổ chức, cá </w:t>
      </w:r>
      <w:r w:rsidRPr="00823622">
        <w:rPr>
          <w:rFonts w:eastAsia="Times New Roman" w:cs="Times New Roman"/>
          <w:sz w:val="26"/>
          <w:szCs w:val="26"/>
          <w:lang w:val="vi-VN"/>
        </w:rPr>
        <w:lastRenderedPageBreak/>
        <w:t>nhân ủng hộ và tặng mũ bảo hiểm cho trẻ em, đ</w:t>
      </w:r>
      <w:r w:rsidRPr="00823622">
        <w:rPr>
          <w:rFonts w:eastAsia="Times New Roman" w:cs="Times New Roman"/>
          <w:sz w:val="26"/>
          <w:szCs w:val="26"/>
        </w:rPr>
        <w:t>ồ</w:t>
      </w:r>
      <w:r w:rsidRPr="00823622">
        <w:rPr>
          <w:rFonts w:eastAsia="Times New Roman" w:cs="Times New Roman"/>
          <w:sz w:val="26"/>
          <w:szCs w:val="26"/>
          <w:lang w:val="vi-VN"/>
        </w:rPr>
        <w:t>ng bào khu vực còn khó khăn về kinh tế, vùng sâu, vùng xa.</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c) Theo dõi, đôn đốc, kiểm tra tình hình thực hiện. Chỉ thị; định kỳ hằng năm tổ chức sơ kết, đánh giá kết quả thực hiện, báo cáo Thủ tướng Chính phủ.</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2. Bộ Công an</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 xml:space="preserve">a) Chỉ đạo Công an các đơn vị, địa phương tiếp tục thực hiện kiểm </w:t>
      </w:r>
      <w:r w:rsidRPr="00823622">
        <w:rPr>
          <w:rFonts w:eastAsia="Times New Roman" w:cs="Times New Roman"/>
          <w:sz w:val="26"/>
          <w:szCs w:val="26"/>
        </w:rPr>
        <w:t>tr</w:t>
      </w:r>
      <w:r w:rsidRPr="00823622">
        <w:rPr>
          <w:rFonts w:eastAsia="Times New Roman" w:cs="Times New Roman"/>
          <w:sz w:val="26"/>
          <w:szCs w:val="26"/>
          <w:lang w:val="vi-VN"/>
        </w:rPr>
        <w:t>a, xử lý nghiêm các doanh nghiệp sản xuất, kinh doanh mũ bảo hi</w:t>
      </w:r>
      <w:r w:rsidRPr="00823622">
        <w:rPr>
          <w:rFonts w:eastAsia="Times New Roman" w:cs="Times New Roman"/>
          <w:sz w:val="26"/>
          <w:szCs w:val="26"/>
        </w:rPr>
        <w:t>ể</w:t>
      </w:r>
      <w:r w:rsidRPr="00823622">
        <w:rPr>
          <w:rFonts w:eastAsia="Times New Roman" w:cs="Times New Roman"/>
          <w:sz w:val="26"/>
          <w:szCs w:val="26"/>
          <w:lang w:val="vi-VN"/>
        </w:rPr>
        <w:t>m không phù hợp Quy chuẩn kỹ thuật Quốc gia; trường hợp đủ yếu tố cấu thành tội phạm thì khởi t</w:t>
      </w:r>
      <w:r w:rsidRPr="00823622">
        <w:rPr>
          <w:rFonts w:eastAsia="Times New Roman" w:cs="Times New Roman"/>
          <w:sz w:val="26"/>
          <w:szCs w:val="26"/>
        </w:rPr>
        <w:t xml:space="preserve">ố </w:t>
      </w:r>
      <w:r w:rsidRPr="00823622">
        <w:rPr>
          <w:rFonts w:eastAsia="Times New Roman" w:cs="Times New Roman"/>
          <w:sz w:val="26"/>
          <w:szCs w:val="26"/>
          <w:lang w:val="vi-VN"/>
        </w:rPr>
        <w:t xml:space="preserve">điều tra và truy tố </w:t>
      </w:r>
      <w:r w:rsidRPr="00823622">
        <w:rPr>
          <w:rFonts w:eastAsia="Times New Roman" w:cs="Times New Roman"/>
          <w:sz w:val="26"/>
          <w:szCs w:val="26"/>
        </w:rPr>
        <w:t>tr</w:t>
      </w:r>
      <w:r w:rsidRPr="00823622">
        <w:rPr>
          <w:rFonts w:eastAsia="Times New Roman" w:cs="Times New Roman"/>
          <w:sz w:val="26"/>
          <w:szCs w:val="26"/>
          <w:lang w:val="vi-VN"/>
        </w:rPr>
        <w:t>ước pháp luật những tổ chức, cá nhân có hành vi sản xuất, phân phối mũ bảo hiểm gi</w:t>
      </w:r>
      <w:r w:rsidRPr="00823622">
        <w:rPr>
          <w:rFonts w:eastAsia="Times New Roman" w:cs="Times New Roman"/>
          <w:sz w:val="26"/>
          <w:szCs w:val="26"/>
        </w:rPr>
        <w:t xml:space="preserve">ả </w:t>
      </w:r>
      <w:r w:rsidRPr="00823622">
        <w:rPr>
          <w:rFonts w:eastAsia="Times New Roman" w:cs="Times New Roman"/>
          <w:sz w:val="26"/>
          <w:szCs w:val="26"/>
          <w:lang w:val="vi-VN"/>
        </w:rPr>
        <w:t>(tập trung vụ việc đã gây hậu quả thiệt hại về tính mạng và sức khỏe cho người tham gia giao thông n</w:t>
      </w:r>
      <w:r w:rsidRPr="00823622">
        <w:rPr>
          <w:rFonts w:eastAsia="Times New Roman" w:cs="Times New Roman"/>
          <w:sz w:val="26"/>
          <w:szCs w:val="26"/>
        </w:rPr>
        <w:t>ế</w:t>
      </w:r>
      <w:r w:rsidRPr="00823622">
        <w:rPr>
          <w:rFonts w:eastAsia="Times New Roman" w:cs="Times New Roman"/>
          <w:sz w:val="26"/>
          <w:szCs w:val="26"/>
          <w:lang w:val="vi-VN"/>
        </w:rPr>
        <w:t>u đội mũ bảo hi</w:t>
      </w:r>
      <w:r w:rsidRPr="00823622">
        <w:rPr>
          <w:rFonts w:eastAsia="Times New Roman" w:cs="Times New Roman"/>
          <w:sz w:val="26"/>
          <w:szCs w:val="26"/>
        </w:rPr>
        <w:t>ể</w:t>
      </w:r>
      <w:r w:rsidRPr="00823622">
        <w:rPr>
          <w:rFonts w:eastAsia="Times New Roman" w:cs="Times New Roman"/>
          <w:sz w:val="26"/>
          <w:szCs w:val="26"/>
          <w:lang w:val="vi-VN"/>
        </w:rPr>
        <w:t>m giả).</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b) Chỉ đạo lực lượng Cảnh sát giao thông, các lực lượng Công an khác và Công an xã tăng cường tuần tra, kiểm tra, xử lý nghiêm các trường hợp vi phạm các quy định của pháp luật về đ</w:t>
      </w:r>
      <w:r w:rsidRPr="00823622">
        <w:rPr>
          <w:rFonts w:eastAsia="Times New Roman" w:cs="Times New Roman"/>
          <w:sz w:val="26"/>
          <w:szCs w:val="26"/>
        </w:rPr>
        <w:t>ộ</w:t>
      </w:r>
      <w:r w:rsidRPr="00823622">
        <w:rPr>
          <w:rFonts w:eastAsia="Times New Roman" w:cs="Times New Roman"/>
          <w:sz w:val="26"/>
          <w:szCs w:val="26"/>
          <w:lang w:val="vi-VN"/>
        </w:rPr>
        <w:t>i mũ bảo hiểm khi tham gia giao thông bằng mô tô xe gắn máy v</w:t>
      </w:r>
      <w:r w:rsidRPr="00823622">
        <w:rPr>
          <w:rFonts w:eastAsia="Times New Roman" w:cs="Times New Roman"/>
          <w:sz w:val="26"/>
          <w:szCs w:val="26"/>
        </w:rPr>
        <w:t xml:space="preserve">à </w:t>
      </w:r>
      <w:r w:rsidRPr="00823622">
        <w:rPr>
          <w:rFonts w:eastAsia="Times New Roman" w:cs="Times New Roman"/>
          <w:sz w:val="26"/>
          <w:szCs w:val="26"/>
          <w:lang w:val="vi-VN"/>
        </w:rPr>
        <w:t>xe đạp điện, nhất là xử lý người điều khiển xe mô tô, xe g</w:t>
      </w:r>
      <w:r w:rsidRPr="00823622">
        <w:rPr>
          <w:rFonts w:eastAsia="Times New Roman" w:cs="Times New Roman"/>
          <w:sz w:val="26"/>
          <w:szCs w:val="26"/>
        </w:rPr>
        <w:t>ắ</w:t>
      </w:r>
      <w:r w:rsidRPr="00823622">
        <w:rPr>
          <w:rFonts w:eastAsia="Times New Roman" w:cs="Times New Roman"/>
          <w:sz w:val="26"/>
          <w:szCs w:val="26"/>
          <w:lang w:val="vi-VN"/>
        </w:rPr>
        <w:t>n máy, xe đạp điện chở trẻ em không đội mũ bảo hi</w:t>
      </w:r>
      <w:r w:rsidRPr="00823622">
        <w:rPr>
          <w:rFonts w:eastAsia="Times New Roman" w:cs="Times New Roman"/>
          <w:sz w:val="26"/>
          <w:szCs w:val="26"/>
        </w:rPr>
        <w:t>ể</w:t>
      </w:r>
      <w:r w:rsidRPr="00823622">
        <w:rPr>
          <w:rFonts w:eastAsia="Times New Roman" w:cs="Times New Roman"/>
          <w:sz w:val="26"/>
          <w:szCs w:val="26"/>
          <w:lang w:val="vi-VN"/>
        </w:rPr>
        <w:t>m; h</w:t>
      </w:r>
      <w:r w:rsidRPr="00823622">
        <w:rPr>
          <w:rFonts w:eastAsia="Times New Roman" w:cs="Times New Roman"/>
          <w:sz w:val="26"/>
          <w:szCs w:val="26"/>
        </w:rPr>
        <w:t>à</w:t>
      </w:r>
      <w:r w:rsidRPr="00823622">
        <w:rPr>
          <w:rFonts w:eastAsia="Times New Roman" w:cs="Times New Roman"/>
          <w:sz w:val="26"/>
          <w:szCs w:val="26"/>
          <w:lang w:val="vi-VN"/>
        </w:rPr>
        <w:t xml:space="preserve">ng tháng, quý </w:t>
      </w:r>
      <w:r w:rsidRPr="00823622">
        <w:rPr>
          <w:rFonts w:eastAsia="Times New Roman" w:cs="Times New Roman"/>
          <w:spacing w:val="-6"/>
          <w:sz w:val="26"/>
          <w:szCs w:val="26"/>
          <w:lang w:val="vi-VN"/>
        </w:rPr>
        <w:t>thông báo đến các trư</w:t>
      </w:r>
      <w:r w:rsidRPr="00823622">
        <w:rPr>
          <w:rFonts w:eastAsia="Times New Roman" w:cs="Times New Roman"/>
          <w:spacing w:val="-6"/>
          <w:sz w:val="26"/>
          <w:szCs w:val="26"/>
        </w:rPr>
        <w:t>ờ</w:t>
      </w:r>
      <w:r w:rsidRPr="00823622">
        <w:rPr>
          <w:rFonts w:eastAsia="Times New Roman" w:cs="Times New Roman"/>
          <w:spacing w:val="-6"/>
          <w:sz w:val="26"/>
          <w:szCs w:val="26"/>
          <w:lang w:val="vi-VN"/>
        </w:rPr>
        <w:t xml:space="preserve">ng học trên địa bàn để nhà trường nhắc nhở, giáo dục đối với những </w:t>
      </w:r>
      <w:r w:rsidRPr="00823622">
        <w:rPr>
          <w:rFonts w:eastAsia="Times New Roman" w:cs="Times New Roman"/>
          <w:spacing w:val="-8"/>
          <w:sz w:val="26"/>
          <w:szCs w:val="26"/>
          <w:lang w:val="vi-VN"/>
        </w:rPr>
        <w:t>học sinh, sinh viên không đội mũ bảo hiểm khi tham gia giao thông b</w:t>
      </w:r>
      <w:r w:rsidRPr="00823622">
        <w:rPr>
          <w:rFonts w:eastAsia="Times New Roman" w:cs="Times New Roman"/>
          <w:spacing w:val="-8"/>
          <w:sz w:val="26"/>
          <w:szCs w:val="26"/>
        </w:rPr>
        <w:t>ằ</w:t>
      </w:r>
      <w:r w:rsidRPr="00823622">
        <w:rPr>
          <w:rFonts w:eastAsia="Times New Roman" w:cs="Times New Roman"/>
          <w:spacing w:val="-8"/>
          <w:sz w:val="26"/>
          <w:szCs w:val="26"/>
          <w:lang w:val="vi-VN"/>
        </w:rPr>
        <w:t>ng mô tô, xe gắn máy, xe đạp điện.</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3. Bộ Công Thương</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a) Chỉ đạo lực lượng Quản lý thị trường tăng cường công tác thanh tra, kiểm tra và xử lý vi ph</w:t>
      </w:r>
      <w:r w:rsidRPr="00823622">
        <w:rPr>
          <w:rFonts w:eastAsia="Times New Roman" w:cs="Times New Roman"/>
          <w:sz w:val="26"/>
          <w:szCs w:val="26"/>
        </w:rPr>
        <w:t>ạ</w:t>
      </w:r>
      <w:r w:rsidRPr="00823622">
        <w:rPr>
          <w:rFonts w:eastAsia="Times New Roman" w:cs="Times New Roman"/>
          <w:sz w:val="26"/>
          <w:szCs w:val="26"/>
          <w:lang w:val="vi-VN"/>
        </w:rPr>
        <w:t>m pháp luật trong hoạt động phân ph</w:t>
      </w:r>
      <w:r w:rsidRPr="00823622">
        <w:rPr>
          <w:rFonts w:eastAsia="Times New Roman" w:cs="Times New Roman"/>
          <w:sz w:val="26"/>
          <w:szCs w:val="26"/>
        </w:rPr>
        <w:t>ố</w:t>
      </w:r>
      <w:r w:rsidRPr="00823622">
        <w:rPr>
          <w:rFonts w:eastAsia="Times New Roman" w:cs="Times New Roman"/>
          <w:sz w:val="26"/>
          <w:szCs w:val="26"/>
          <w:lang w:val="vi-VN"/>
        </w:rPr>
        <w:t>i, kinh doanh mũ b</w:t>
      </w:r>
      <w:r w:rsidRPr="00823622">
        <w:rPr>
          <w:rFonts w:eastAsia="Times New Roman" w:cs="Times New Roman"/>
          <w:sz w:val="26"/>
          <w:szCs w:val="26"/>
        </w:rPr>
        <w:t>ả</w:t>
      </w:r>
      <w:r w:rsidRPr="00823622">
        <w:rPr>
          <w:rFonts w:eastAsia="Times New Roman" w:cs="Times New Roman"/>
          <w:sz w:val="26"/>
          <w:szCs w:val="26"/>
          <w:lang w:val="vi-VN"/>
        </w:rPr>
        <w:t>o hi</w:t>
      </w:r>
      <w:r w:rsidRPr="00823622">
        <w:rPr>
          <w:rFonts w:eastAsia="Times New Roman" w:cs="Times New Roman"/>
          <w:sz w:val="26"/>
          <w:szCs w:val="26"/>
        </w:rPr>
        <w:t>ể</w:t>
      </w:r>
      <w:r w:rsidRPr="00823622">
        <w:rPr>
          <w:rFonts w:eastAsia="Times New Roman" w:cs="Times New Roman"/>
          <w:sz w:val="26"/>
          <w:szCs w:val="26"/>
          <w:lang w:val="vi-VN"/>
        </w:rPr>
        <w:t>m trên thị trường nội địa. Trong quá trình thanh tra, kiểm tra, nếu phát hiện các biểu hiện vi phạm, phối hợp với Bộ Khoa học và Công nghệ thực hiện việc thanh tra, kiểm tra về điều kiện sản xuất, kinh doanh mũ bảo hiểm theo quy định, có biện pháp xử lý nghiêm theo quy định của pháp luật đối với các hành vi vi phạm (n</w:t>
      </w:r>
      <w:r w:rsidRPr="00823622">
        <w:rPr>
          <w:rFonts w:eastAsia="Times New Roman" w:cs="Times New Roman"/>
          <w:sz w:val="26"/>
          <w:szCs w:val="26"/>
        </w:rPr>
        <w:t>ế</w:t>
      </w:r>
      <w:r w:rsidRPr="00823622">
        <w:rPr>
          <w:rFonts w:eastAsia="Times New Roman" w:cs="Times New Roman"/>
          <w:sz w:val="26"/>
          <w:szCs w:val="26"/>
          <w:lang w:val="vi-VN"/>
        </w:rPr>
        <w:t>u có); chịu trách nhiệm trước Thủ tướng Chính phủ về tình trạng để mũ bảo hiểm giả, m</w:t>
      </w:r>
      <w:r w:rsidRPr="00823622">
        <w:rPr>
          <w:rFonts w:eastAsia="Times New Roman" w:cs="Times New Roman"/>
          <w:sz w:val="26"/>
          <w:szCs w:val="26"/>
        </w:rPr>
        <w:t xml:space="preserve">ũ </w:t>
      </w:r>
      <w:r w:rsidRPr="00823622">
        <w:rPr>
          <w:rFonts w:eastAsia="Times New Roman" w:cs="Times New Roman"/>
          <w:sz w:val="26"/>
          <w:szCs w:val="26"/>
          <w:lang w:val="vi-VN"/>
        </w:rPr>
        <w:t>bảo hiểm không phù hợp Quy chuẩn kỹ thuật Quốc gia trôi nổi trên thị trường.</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b) Phối hợp với Bộ Khoa học và Công nghệ, Bộ Công an, Ủy ban nhân dân các tỉnh thành phố trực thuộc Trung ương và các cơ quan có liên quan thực hiện vi</w:t>
      </w:r>
      <w:r w:rsidRPr="00823622">
        <w:rPr>
          <w:rFonts w:eastAsia="Times New Roman" w:cs="Times New Roman"/>
          <w:sz w:val="26"/>
          <w:szCs w:val="26"/>
        </w:rPr>
        <w:t>ệ</w:t>
      </w:r>
      <w:r w:rsidRPr="00823622">
        <w:rPr>
          <w:rFonts w:eastAsia="Times New Roman" w:cs="Times New Roman"/>
          <w:sz w:val="26"/>
          <w:szCs w:val="26"/>
          <w:lang w:val="vi-VN"/>
        </w:rPr>
        <w:t>c thanh tra, kiểm tra và có biện pháp xử lý vi phạm pháp luật về điều kiện sản xuất, kinh doanh và chất lượng mũ bảo hiểm.</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 xml:space="preserve">4. Bộ Khoa học và Công nghệ tiếp tục rà soát, đánh giá </w:t>
      </w:r>
      <w:r w:rsidRPr="00823622">
        <w:rPr>
          <w:rFonts w:eastAsia="Times New Roman" w:cs="Times New Roman"/>
          <w:sz w:val="26"/>
          <w:szCs w:val="26"/>
        </w:rPr>
        <w:t>v</w:t>
      </w:r>
      <w:r w:rsidRPr="00823622">
        <w:rPr>
          <w:rFonts w:eastAsia="Times New Roman" w:cs="Times New Roman"/>
          <w:sz w:val="26"/>
          <w:szCs w:val="26"/>
          <w:lang w:val="vi-VN"/>
        </w:rPr>
        <w:t>à hoàn thiện các quy định của pháp luật nhằm quản l</w:t>
      </w:r>
      <w:r w:rsidRPr="00823622">
        <w:rPr>
          <w:rFonts w:eastAsia="Times New Roman" w:cs="Times New Roman"/>
          <w:sz w:val="26"/>
          <w:szCs w:val="26"/>
        </w:rPr>
        <w:t>ý</w:t>
      </w:r>
      <w:r w:rsidRPr="00823622">
        <w:rPr>
          <w:rFonts w:eastAsia="Times New Roman" w:cs="Times New Roman"/>
          <w:sz w:val="26"/>
          <w:szCs w:val="26"/>
          <w:lang w:val="vi-VN"/>
        </w:rPr>
        <w:t xml:space="preserve"> ch</w:t>
      </w:r>
      <w:r w:rsidRPr="00823622">
        <w:rPr>
          <w:rFonts w:eastAsia="Times New Roman" w:cs="Times New Roman"/>
          <w:sz w:val="26"/>
          <w:szCs w:val="26"/>
        </w:rPr>
        <w:t>ặ</w:t>
      </w:r>
      <w:r w:rsidRPr="00823622">
        <w:rPr>
          <w:rFonts w:eastAsia="Times New Roman" w:cs="Times New Roman"/>
          <w:sz w:val="26"/>
          <w:szCs w:val="26"/>
          <w:lang w:val="vi-VN"/>
        </w:rPr>
        <w:t>t chẽ hoạt động sản xuất, kinh doanh mũ bảo hiểm</w:t>
      </w:r>
      <w:r w:rsidRPr="00823622">
        <w:rPr>
          <w:rFonts w:eastAsia="Times New Roman" w:cs="Times New Roman"/>
          <w:sz w:val="26"/>
          <w:szCs w:val="26"/>
        </w:rPr>
        <w:t>;</w:t>
      </w:r>
      <w:r w:rsidRPr="00823622">
        <w:rPr>
          <w:rFonts w:eastAsia="Times New Roman" w:cs="Times New Roman"/>
          <w:sz w:val="26"/>
          <w:szCs w:val="26"/>
          <w:lang w:val="vi-VN"/>
        </w:rPr>
        <w:t xml:space="preserve"> qu</w:t>
      </w:r>
      <w:r w:rsidRPr="00823622">
        <w:rPr>
          <w:rFonts w:eastAsia="Times New Roman" w:cs="Times New Roman"/>
          <w:sz w:val="26"/>
          <w:szCs w:val="26"/>
        </w:rPr>
        <w:t>ả</w:t>
      </w:r>
      <w:r w:rsidRPr="00823622">
        <w:rPr>
          <w:rFonts w:eastAsia="Times New Roman" w:cs="Times New Roman"/>
          <w:sz w:val="26"/>
          <w:szCs w:val="26"/>
          <w:lang w:val="vi-VN"/>
        </w:rPr>
        <w:t>n l</w:t>
      </w:r>
      <w:r w:rsidRPr="00823622">
        <w:rPr>
          <w:rFonts w:eastAsia="Times New Roman" w:cs="Times New Roman"/>
          <w:sz w:val="26"/>
          <w:szCs w:val="26"/>
        </w:rPr>
        <w:t>ý</w:t>
      </w:r>
      <w:r w:rsidRPr="00823622">
        <w:rPr>
          <w:rFonts w:eastAsia="Times New Roman" w:cs="Times New Roman"/>
          <w:sz w:val="26"/>
          <w:szCs w:val="26"/>
          <w:lang w:val="vi-VN"/>
        </w:rPr>
        <w:t xml:space="preserve"> ch</w:t>
      </w:r>
      <w:r w:rsidRPr="00823622">
        <w:rPr>
          <w:rFonts w:eastAsia="Times New Roman" w:cs="Times New Roman"/>
          <w:sz w:val="26"/>
          <w:szCs w:val="26"/>
        </w:rPr>
        <w:t>ặ</w:t>
      </w:r>
      <w:r w:rsidRPr="00823622">
        <w:rPr>
          <w:rFonts w:eastAsia="Times New Roman" w:cs="Times New Roman"/>
          <w:sz w:val="26"/>
          <w:szCs w:val="26"/>
          <w:lang w:val="vi-VN"/>
        </w:rPr>
        <w:t>t chẽ quá trình h</w:t>
      </w:r>
      <w:r w:rsidRPr="00823622">
        <w:rPr>
          <w:rFonts w:eastAsia="Times New Roman" w:cs="Times New Roman"/>
          <w:sz w:val="26"/>
          <w:szCs w:val="26"/>
        </w:rPr>
        <w:t>ợ</w:t>
      </w:r>
      <w:r w:rsidRPr="00823622">
        <w:rPr>
          <w:rFonts w:eastAsia="Times New Roman" w:cs="Times New Roman"/>
          <w:sz w:val="26"/>
          <w:szCs w:val="26"/>
          <w:lang w:val="vi-VN"/>
        </w:rPr>
        <w:t>p quy đối với mũ bảo hiểm nhập khẩu và sản xuất trong nước; nâng cao hiệu quả công tác kiểm tra, giám s</w:t>
      </w:r>
      <w:r w:rsidRPr="00823622">
        <w:rPr>
          <w:rFonts w:eastAsia="Times New Roman" w:cs="Times New Roman"/>
          <w:sz w:val="26"/>
          <w:szCs w:val="26"/>
        </w:rPr>
        <w:t>á</w:t>
      </w:r>
      <w:r w:rsidRPr="00823622">
        <w:rPr>
          <w:rFonts w:eastAsia="Times New Roman" w:cs="Times New Roman"/>
          <w:sz w:val="26"/>
          <w:szCs w:val="26"/>
          <w:lang w:val="vi-VN"/>
        </w:rPr>
        <w:t>t ch</w:t>
      </w:r>
      <w:r w:rsidRPr="00823622">
        <w:rPr>
          <w:rFonts w:eastAsia="Times New Roman" w:cs="Times New Roman"/>
          <w:sz w:val="26"/>
          <w:szCs w:val="26"/>
        </w:rPr>
        <w:t>ấ</w:t>
      </w:r>
      <w:r w:rsidRPr="00823622">
        <w:rPr>
          <w:rFonts w:eastAsia="Times New Roman" w:cs="Times New Roman"/>
          <w:sz w:val="26"/>
          <w:szCs w:val="26"/>
          <w:lang w:val="vi-VN"/>
        </w:rPr>
        <w:t>t lượng s</w:t>
      </w:r>
      <w:r w:rsidRPr="00823622">
        <w:rPr>
          <w:rFonts w:eastAsia="Times New Roman" w:cs="Times New Roman"/>
          <w:sz w:val="26"/>
          <w:szCs w:val="26"/>
        </w:rPr>
        <w:t>ả</w:t>
      </w:r>
      <w:r w:rsidRPr="00823622">
        <w:rPr>
          <w:rFonts w:eastAsia="Times New Roman" w:cs="Times New Roman"/>
          <w:sz w:val="26"/>
          <w:szCs w:val="26"/>
          <w:lang w:val="vi-VN"/>
        </w:rPr>
        <w:t>n phẩm đối với hoạt động sản xuất mũ bảo hiểm; xử lý nghiêm hành vi vi phạm và thông báo rộng rãi, thường xuyên trên các phương tiện thông tin đại chúng các cơ sở sản xuất mũ bảo hi</w:t>
      </w:r>
      <w:r w:rsidRPr="00823622">
        <w:rPr>
          <w:rFonts w:eastAsia="Times New Roman" w:cs="Times New Roman"/>
          <w:sz w:val="26"/>
          <w:szCs w:val="26"/>
        </w:rPr>
        <w:t>ể</w:t>
      </w:r>
      <w:r w:rsidRPr="00823622">
        <w:rPr>
          <w:rFonts w:eastAsia="Times New Roman" w:cs="Times New Roman"/>
          <w:sz w:val="26"/>
          <w:szCs w:val="26"/>
          <w:lang w:val="vi-VN"/>
        </w:rPr>
        <w:t>m đạt quy chuẩn và không đạt Quy chu</w:t>
      </w:r>
      <w:r w:rsidRPr="00823622">
        <w:rPr>
          <w:rFonts w:eastAsia="Times New Roman" w:cs="Times New Roman"/>
          <w:sz w:val="26"/>
          <w:szCs w:val="26"/>
        </w:rPr>
        <w:t>ẩ</w:t>
      </w:r>
      <w:r w:rsidRPr="00823622">
        <w:rPr>
          <w:rFonts w:eastAsia="Times New Roman" w:cs="Times New Roman"/>
          <w:sz w:val="26"/>
          <w:szCs w:val="26"/>
          <w:lang w:val="vi-VN"/>
        </w:rPr>
        <w:t>n k</w:t>
      </w:r>
      <w:r w:rsidRPr="00823622">
        <w:rPr>
          <w:rFonts w:eastAsia="Times New Roman" w:cs="Times New Roman"/>
          <w:sz w:val="26"/>
          <w:szCs w:val="26"/>
        </w:rPr>
        <w:t>ỹ</w:t>
      </w:r>
      <w:r w:rsidRPr="00823622">
        <w:rPr>
          <w:rFonts w:eastAsia="Times New Roman" w:cs="Times New Roman"/>
          <w:sz w:val="26"/>
          <w:szCs w:val="26"/>
          <w:lang w:val="vi-VN"/>
        </w:rPr>
        <w:t xml:space="preserve"> thu</w:t>
      </w:r>
      <w:r w:rsidRPr="00823622">
        <w:rPr>
          <w:rFonts w:eastAsia="Times New Roman" w:cs="Times New Roman"/>
          <w:sz w:val="26"/>
          <w:szCs w:val="26"/>
        </w:rPr>
        <w:t>ậ</w:t>
      </w:r>
      <w:r w:rsidRPr="00823622">
        <w:rPr>
          <w:rFonts w:eastAsia="Times New Roman" w:cs="Times New Roman"/>
          <w:sz w:val="26"/>
          <w:szCs w:val="26"/>
          <w:lang w:val="vi-VN"/>
        </w:rPr>
        <w:t>t Qu</w:t>
      </w:r>
      <w:r w:rsidRPr="00823622">
        <w:rPr>
          <w:rFonts w:eastAsia="Times New Roman" w:cs="Times New Roman"/>
          <w:sz w:val="26"/>
          <w:szCs w:val="26"/>
        </w:rPr>
        <w:t>ố</w:t>
      </w:r>
      <w:r w:rsidRPr="00823622">
        <w:rPr>
          <w:rFonts w:eastAsia="Times New Roman" w:cs="Times New Roman"/>
          <w:sz w:val="26"/>
          <w:szCs w:val="26"/>
          <w:lang w:val="vi-VN"/>
        </w:rPr>
        <w:t>c gia</w:t>
      </w:r>
      <w:r w:rsidRPr="00823622">
        <w:rPr>
          <w:rFonts w:eastAsia="Times New Roman" w:cs="Times New Roman"/>
          <w:sz w:val="26"/>
          <w:szCs w:val="26"/>
        </w:rPr>
        <w:t xml:space="preserve">; </w:t>
      </w:r>
      <w:r w:rsidRPr="00823622">
        <w:rPr>
          <w:rFonts w:eastAsia="Times New Roman" w:cs="Times New Roman"/>
          <w:sz w:val="26"/>
          <w:szCs w:val="26"/>
          <w:lang w:val="vi-VN"/>
        </w:rPr>
        <w:t>chịu trách nhiệm trước Thủ tướng Chính phủ về chất lượng của toàn bộ mũ bảo hiểm của những đơn vị đã được Bộ và các đơn vị của Bộ cấp gi</w:t>
      </w:r>
      <w:r w:rsidRPr="00823622">
        <w:rPr>
          <w:rFonts w:eastAsia="Times New Roman" w:cs="Times New Roman"/>
          <w:sz w:val="26"/>
          <w:szCs w:val="26"/>
        </w:rPr>
        <w:t>ấ</w:t>
      </w:r>
      <w:r w:rsidRPr="00823622">
        <w:rPr>
          <w:rFonts w:eastAsia="Times New Roman" w:cs="Times New Roman"/>
          <w:sz w:val="26"/>
          <w:szCs w:val="26"/>
          <w:lang w:val="vi-VN"/>
        </w:rPr>
        <w:t>y phép. Hoàn thiện tiêu chuẩn, quy chuẩn chất lượng mũ bảo hiểm tiệm cận tiêu chuẩn quốc tế, xác định rõ lộ trình thực hiện, đặc biệt là nâng cao khả năng nhận biết và khả năng truy xuất nguồn gốc mũ bảo hiểm đạt chuẩn.</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5. Bộ Giáo dục và Đào tạo chịu trách nhiệm tổ chức thực hiện bắt buộc quy định đội mũ bảo hiểm đối với học sinh, sinh viên, đặc biệt là học sinh từ 06 tu</w:t>
      </w:r>
      <w:r w:rsidRPr="00823622">
        <w:rPr>
          <w:rFonts w:eastAsia="Times New Roman" w:cs="Times New Roman"/>
          <w:sz w:val="26"/>
          <w:szCs w:val="26"/>
        </w:rPr>
        <w:t>ổ</w:t>
      </w:r>
      <w:r w:rsidRPr="00823622">
        <w:rPr>
          <w:rFonts w:eastAsia="Times New Roman" w:cs="Times New Roman"/>
          <w:sz w:val="26"/>
          <w:szCs w:val="26"/>
          <w:lang w:val="vi-VN"/>
        </w:rPr>
        <w:t>i tr</w:t>
      </w:r>
      <w:r w:rsidRPr="00823622">
        <w:rPr>
          <w:rFonts w:eastAsia="Times New Roman" w:cs="Times New Roman"/>
          <w:sz w:val="26"/>
          <w:szCs w:val="26"/>
        </w:rPr>
        <w:t xml:space="preserve">ở </w:t>
      </w:r>
      <w:r w:rsidRPr="00823622">
        <w:rPr>
          <w:rFonts w:eastAsia="Times New Roman" w:cs="Times New Roman"/>
          <w:sz w:val="26"/>
          <w:szCs w:val="26"/>
          <w:lang w:val="vi-VN"/>
        </w:rPr>
        <w:t xml:space="preserve">lên được người lớn chở bằng mô tô, xe gắn máy, xe đạp điện; giáo dục học sinh sinh viên đội mũ </w:t>
      </w:r>
      <w:r w:rsidRPr="00823622">
        <w:rPr>
          <w:rFonts w:eastAsia="Times New Roman" w:cs="Times New Roman"/>
          <w:sz w:val="26"/>
          <w:szCs w:val="26"/>
          <w:lang w:val="vi-VN"/>
        </w:rPr>
        <w:lastRenderedPageBreak/>
        <w:t>bảo hiểm khi đi mô tô, xe g</w:t>
      </w:r>
      <w:r w:rsidRPr="00823622">
        <w:rPr>
          <w:rFonts w:eastAsia="Times New Roman" w:cs="Times New Roman"/>
          <w:sz w:val="26"/>
          <w:szCs w:val="26"/>
        </w:rPr>
        <w:t>ắ</w:t>
      </w:r>
      <w:r w:rsidRPr="00823622">
        <w:rPr>
          <w:rFonts w:eastAsia="Times New Roman" w:cs="Times New Roman"/>
          <w:sz w:val="26"/>
          <w:szCs w:val="26"/>
          <w:lang w:val="vi-VN"/>
        </w:rPr>
        <w:t>n máy, xe đạp điện tr</w:t>
      </w:r>
      <w:r w:rsidRPr="00823622">
        <w:rPr>
          <w:rFonts w:eastAsia="Times New Roman" w:cs="Times New Roman"/>
          <w:sz w:val="26"/>
          <w:szCs w:val="26"/>
        </w:rPr>
        <w:t>ở</w:t>
      </w:r>
      <w:r w:rsidRPr="00823622">
        <w:rPr>
          <w:rFonts w:eastAsia="Times New Roman" w:cs="Times New Roman"/>
          <w:sz w:val="26"/>
          <w:szCs w:val="26"/>
          <w:lang w:val="vi-VN"/>
        </w:rPr>
        <w:t xml:space="preserve"> th</w:t>
      </w:r>
      <w:r w:rsidRPr="00823622">
        <w:rPr>
          <w:rFonts w:eastAsia="Times New Roman" w:cs="Times New Roman"/>
          <w:sz w:val="26"/>
          <w:szCs w:val="26"/>
        </w:rPr>
        <w:t>à</w:t>
      </w:r>
      <w:r w:rsidRPr="00823622">
        <w:rPr>
          <w:rFonts w:eastAsia="Times New Roman" w:cs="Times New Roman"/>
          <w:sz w:val="26"/>
          <w:szCs w:val="26"/>
          <w:lang w:val="vi-VN"/>
        </w:rPr>
        <w:t>nh thói quen; phối hợp với Bộ Công an có hình thức xử lý kỷ luật phù hợp với lứa tuổi học sinh khi vi ph</w:t>
      </w:r>
      <w:r w:rsidRPr="00823622">
        <w:rPr>
          <w:rFonts w:eastAsia="Times New Roman" w:cs="Times New Roman"/>
          <w:sz w:val="26"/>
          <w:szCs w:val="26"/>
        </w:rPr>
        <w:t>ạ</w:t>
      </w:r>
      <w:r w:rsidRPr="00823622">
        <w:rPr>
          <w:rFonts w:eastAsia="Times New Roman" w:cs="Times New Roman"/>
          <w:sz w:val="26"/>
          <w:szCs w:val="26"/>
          <w:lang w:val="vi-VN"/>
        </w:rPr>
        <w:t>m; chỉ đạo Sở Giáo dục và Đào tạo yêu cầu c</w:t>
      </w:r>
      <w:r w:rsidRPr="00823622">
        <w:rPr>
          <w:rFonts w:eastAsia="Times New Roman" w:cs="Times New Roman"/>
          <w:sz w:val="26"/>
          <w:szCs w:val="26"/>
        </w:rPr>
        <w:t>á</w:t>
      </w:r>
      <w:r w:rsidRPr="00823622">
        <w:rPr>
          <w:rFonts w:eastAsia="Times New Roman" w:cs="Times New Roman"/>
          <w:sz w:val="26"/>
          <w:szCs w:val="26"/>
          <w:lang w:val="vi-VN"/>
        </w:rPr>
        <w:t>c nh</w:t>
      </w:r>
      <w:r w:rsidRPr="00823622">
        <w:rPr>
          <w:rFonts w:eastAsia="Times New Roman" w:cs="Times New Roman"/>
          <w:sz w:val="26"/>
          <w:szCs w:val="26"/>
        </w:rPr>
        <w:t>à tr</w:t>
      </w:r>
      <w:r w:rsidRPr="00823622">
        <w:rPr>
          <w:rFonts w:eastAsia="Times New Roman" w:cs="Times New Roman"/>
          <w:sz w:val="26"/>
          <w:szCs w:val="26"/>
          <w:lang w:val="vi-VN"/>
        </w:rPr>
        <w:t>ư</w:t>
      </w:r>
      <w:r w:rsidRPr="00823622">
        <w:rPr>
          <w:rFonts w:eastAsia="Times New Roman" w:cs="Times New Roman"/>
          <w:sz w:val="26"/>
          <w:szCs w:val="26"/>
        </w:rPr>
        <w:t>ờ</w:t>
      </w:r>
      <w:r w:rsidRPr="00823622">
        <w:rPr>
          <w:rFonts w:eastAsia="Times New Roman" w:cs="Times New Roman"/>
          <w:sz w:val="26"/>
          <w:szCs w:val="26"/>
          <w:lang w:val="vi-VN"/>
        </w:rPr>
        <w:t>ng tổ chức ký cam kết với phụ huynh học sinh thực hiện quy định đội mũ bảo hiểm khi đưa con em đến trường bằng xe mô tô, xe g</w:t>
      </w:r>
      <w:r w:rsidRPr="00823622">
        <w:rPr>
          <w:rFonts w:eastAsia="Times New Roman" w:cs="Times New Roman"/>
          <w:sz w:val="26"/>
          <w:szCs w:val="26"/>
        </w:rPr>
        <w:t>ắ</w:t>
      </w:r>
      <w:r w:rsidRPr="00823622">
        <w:rPr>
          <w:rFonts w:eastAsia="Times New Roman" w:cs="Times New Roman"/>
          <w:sz w:val="26"/>
          <w:szCs w:val="26"/>
          <w:lang w:val="vi-VN"/>
        </w:rPr>
        <w:t>n máy, xe đạp điện.</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6. Bộ Y tế chỉ đạo các đơn vị trực thuộc, các Sở Y tế thực hiện thống kê đầy đủ và phân tích số liệu về thương tích do không đội mũ bảo hiểm đối với các nạn nhân tai nạn giao thông vào cấp cứu tại các cơ sở khám, chữa bệnh; h</w:t>
      </w:r>
      <w:r w:rsidRPr="00823622">
        <w:rPr>
          <w:rFonts w:eastAsia="Times New Roman" w:cs="Times New Roman"/>
          <w:sz w:val="26"/>
          <w:szCs w:val="26"/>
        </w:rPr>
        <w:t>ằ</w:t>
      </w:r>
      <w:r w:rsidRPr="00823622">
        <w:rPr>
          <w:rFonts w:eastAsia="Times New Roman" w:cs="Times New Roman"/>
          <w:sz w:val="26"/>
          <w:szCs w:val="26"/>
          <w:lang w:val="vi-VN"/>
        </w:rPr>
        <w:t>ng quý báo cáo gửi Ủy ban An toàn giao thông Quốc gia để tổng hợp, báo cáo Thủ tướng Chính phủ.</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7. Bộ Giao thông vận tải tiếp tục chỉ đạo tăng cường công tác tuyên truyền, vận động cán bộ, công chức, viên chức, người lao động trong ngành gương m</w:t>
      </w:r>
      <w:r w:rsidRPr="00823622">
        <w:rPr>
          <w:rFonts w:eastAsia="Times New Roman" w:cs="Times New Roman"/>
          <w:sz w:val="26"/>
          <w:szCs w:val="26"/>
        </w:rPr>
        <w:t>ẫ</w:t>
      </w:r>
      <w:r w:rsidRPr="00823622">
        <w:rPr>
          <w:rFonts w:eastAsia="Times New Roman" w:cs="Times New Roman"/>
          <w:sz w:val="26"/>
          <w:szCs w:val="26"/>
          <w:lang w:val="vi-VN"/>
        </w:rPr>
        <w:t>u thực hiện quy định về đội mũ bảo hiểm khi đi mô tô, xe g</w:t>
      </w:r>
      <w:r w:rsidRPr="00823622">
        <w:rPr>
          <w:rFonts w:eastAsia="Times New Roman" w:cs="Times New Roman"/>
          <w:sz w:val="26"/>
          <w:szCs w:val="26"/>
        </w:rPr>
        <w:t>ắ</w:t>
      </w:r>
      <w:r w:rsidRPr="00823622">
        <w:rPr>
          <w:rFonts w:eastAsia="Times New Roman" w:cs="Times New Roman"/>
          <w:sz w:val="26"/>
          <w:szCs w:val="26"/>
          <w:lang w:val="vi-VN"/>
        </w:rPr>
        <w:t>n máy, đặc biệt ch</w:t>
      </w:r>
      <w:r w:rsidRPr="00823622">
        <w:rPr>
          <w:rFonts w:eastAsia="Times New Roman" w:cs="Times New Roman"/>
          <w:sz w:val="26"/>
          <w:szCs w:val="26"/>
        </w:rPr>
        <w:t>ấ</w:t>
      </w:r>
      <w:r w:rsidRPr="00823622">
        <w:rPr>
          <w:rFonts w:eastAsia="Times New Roman" w:cs="Times New Roman"/>
          <w:sz w:val="26"/>
          <w:szCs w:val="26"/>
          <w:lang w:val="vi-VN"/>
        </w:rPr>
        <w:t>p hành đội mũ bảo hiểm cho con em từ 06 tuổi trở lên. Trong quá trình sửa đổi Luật giao thông đườ</w:t>
      </w:r>
      <w:r w:rsidRPr="00823622">
        <w:rPr>
          <w:rFonts w:eastAsia="Times New Roman" w:cs="Times New Roman"/>
          <w:sz w:val="26"/>
          <w:szCs w:val="26"/>
        </w:rPr>
        <w:t xml:space="preserve">ng </w:t>
      </w:r>
      <w:r w:rsidRPr="00823622">
        <w:rPr>
          <w:rFonts w:eastAsia="Times New Roman" w:cs="Times New Roman"/>
          <w:sz w:val="26"/>
          <w:szCs w:val="26"/>
          <w:lang w:val="vi-VN"/>
        </w:rPr>
        <w:t>bộ, nghiên cứu đề xuất quy định về độ tu</w:t>
      </w:r>
      <w:r w:rsidRPr="00823622">
        <w:rPr>
          <w:rFonts w:eastAsia="Times New Roman" w:cs="Times New Roman"/>
          <w:sz w:val="26"/>
          <w:szCs w:val="26"/>
        </w:rPr>
        <w:t>ổ</w:t>
      </w:r>
      <w:r w:rsidRPr="00823622">
        <w:rPr>
          <w:rFonts w:eastAsia="Times New Roman" w:cs="Times New Roman"/>
          <w:sz w:val="26"/>
          <w:szCs w:val="26"/>
          <w:lang w:val="vi-VN"/>
        </w:rPr>
        <w:t>i b</w:t>
      </w:r>
      <w:r w:rsidRPr="00823622">
        <w:rPr>
          <w:rFonts w:eastAsia="Times New Roman" w:cs="Times New Roman"/>
          <w:sz w:val="26"/>
          <w:szCs w:val="26"/>
        </w:rPr>
        <w:t>ắ</w:t>
      </w:r>
      <w:r w:rsidRPr="00823622">
        <w:rPr>
          <w:rFonts w:eastAsia="Times New Roman" w:cs="Times New Roman"/>
          <w:sz w:val="26"/>
          <w:szCs w:val="26"/>
          <w:lang w:val="vi-VN"/>
        </w:rPr>
        <w:t>t buộc đội mũ bảo hiểm đối với người ngồi tr</w:t>
      </w:r>
      <w:r w:rsidRPr="00823622">
        <w:rPr>
          <w:rFonts w:eastAsia="Times New Roman" w:cs="Times New Roman"/>
          <w:sz w:val="26"/>
          <w:szCs w:val="26"/>
        </w:rPr>
        <w:t>ê</w:t>
      </w:r>
      <w:r w:rsidRPr="00823622">
        <w:rPr>
          <w:rFonts w:eastAsia="Times New Roman" w:cs="Times New Roman"/>
          <w:sz w:val="26"/>
          <w:szCs w:val="26"/>
          <w:lang w:val="vi-VN"/>
        </w:rPr>
        <w:t>n xe mô tô hai bánh, xe mô tô ba bánh, xe g</w:t>
      </w:r>
      <w:r w:rsidRPr="00823622">
        <w:rPr>
          <w:rFonts w:eastAsia="Times New Roman" w:cs="Times New Roman"/>
          <w:sz w:val="26"/>
          <w:szCs w:val="26"/>
        </w:rPr>
        <w:t>ắ</w:t>
      </w:r>
      <w:r w:rsidRPr="00823622">
        <w:rPr>
          <w:rFonts w:eastAsia="Times New Roman" w:cs="Times New Roman"/>
          <w:sz w:val="26"/>
          <w:szCs w:val="26"/>
          <w:lang w:val="vi-VN"/>
        </w:rPr>
        <w:t>n m</w:t>
      </w:r>
      <w:r w:rsidRPr="00823622">
        <w:rPr>
          <w:rFonts w:eastAsia="Times New Roman" w:cs="Times New Roman"/>
          <w:sz w:val="26"/>
          <w:szCs w:val="26"/>
        </w:rPr>
        <w:t>á</w:t>
      </w:r>
      <w:r w:rsidRPr="00823622">
        <w:rPr>
          <w:rFonts w:eastAsia="Times New Roman" w:cs="Times New Roman"/>
          <w:sz w:val="26"/>
          <w:szCs w:val="26"/>
          <w:lang w:val="vi-VN"/>
        </w:rPr>
        <w:t>y, xe đạp điện từ 06 tuổi trở lên phù hợp với thực tiễn; đồng thời, bổ sung quy định b</w:t>
      </w:r>
      <w:r w:rsidRPr="00823622">
        <w:rPr>
          <w:rFonts w:eastAsia="Times New Roman" w:cs="Times New Roman"/>
          <w:sz w:val="26"/>
          <w:szCs w:val="26"/>
        </w:rPr>
        <w:t>ắ</w:t>
      </w:r>
      <w:r w:rsidRPr="00823622">
        <w:rPr>
          <w:rFonts w:eastAsia="Times New Roman" w:cs="Times New Roman"/>
          <w:sz w:val="26"/>
          <w:szCs w:val="26"/>
          <w:lang w:val="vi-VN"/>
        </w:rPr>
        <w:t>t buộc đội mũ bảo hiểm đ</w:t>
      </w:r>
      <w:r w:rsidRPr="00823622">
        <w:rPr>
          <w:rFonts w:eastAsia="Times New Roman" w:cs="Times New Roman"/>
          <w:sz w:val="26"/>
          <w:szCs w:val="26"/>
        </w:rPr>
        <w:t>ú</w:t>
      </w:r>
      <w:r w:rsidRPr="00823622">
        <w:rPr>
          <w:rFonts w:eastAsia="Times New Roman" w:cs="Times New Roman"/>
          <w:sz w:val="26"/>
          <w:szCs w:val="26"/>
          <w:lang w:val="vi-VN"/>
        </w:rPr>
        <w:t>ng Quy chuẩn kỹ thuật Quốc gia.</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8. Bộ Thông tin v</w:t>
      </w:r>
      <w:r w:rsidRPr="00823622">
        <w:rPr>
          <w:rFonts w:eastAsia="Times New Roman" w:cs="Times New Roman"/>
          <w:sz w:val="26"/>
          <w:szCs w:val="26"/>
        </w:rPr>
        <w:t xml:space="preserve">à </w:t>
      </w:r>
      <w:r w:rsidRPr="00823622">
        <w:rPr>
          <w:rFonts w:eastAsia="Times New Roman" w:cs="Times New Roman"/>
          <w:sz w:val="26"/>
          <w:szCs w:val="26"/>
          <w:lang w:val="vi-VN"/>
        </w:rPr>
        <w:t>Truyền thông chỉ đạo các cơ quan thông tấn, báo chí Trung ương và địa phương đẩy mạnh tuyên truyền, vận động nhân dân thực hiện quy định pháp luật về đội mũ bảo hiểm cho người đi mô tô, xe g</w:t>
      </w:r>
      <w:r w:rsidRPr="00823622">
        <w:rPr>
          <w:rFonts w:eastAsia="Times New Roman" w:cs="Times New Roman"/>
          <w:sz w:val="26"/>
          <w:szCs w:val="26"/>
        </w:rPr>
        <w:t>ắ</w:t>
      </w:r>
      <w:r w:rsidRPr="00823622">
        <w:rPr>
          <w:rFonts w:eastAsia="Times New Roman" w:cs="Times New Roman"/>
          <w:sz w:val="26"/>
          <w:szCs w:val="26"/>
          <w:lang w:val="vi-VN"/>
        </w:rPr>
        <w:t>n máy, xe đạp điện; không phát hành các sản phẩm báo ảnh, truyền hình có hình ảnh mà vô tình cổ vũ đối với hành vi sản xuất, kinh doanh và sử dụng mũ bảo hiểm không phù hợp Quy chuẩn kỹ thuật Quốc gia, đặc biệt là các phim quảng cáo, phim truyền hình trong đó các nhân vật chính có hành vi đội mũ không phải mũ bảo hiểm khi tham gia giao thông bằng mô tô, xe máy, xe đạp điện.</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9. Đài Truyền hình Việt Nam, Đài Tiếng nói Việt Nam, Thông t</w:t>
      </w:r>
      <w:r w:rsidRPr="00823622">
        <w:rPr>
          <w:rFonts w:eastAsia="Times New Roman" w:cs="Times New Roman"/>
          <w:sz w:val="26"/>
          <w:szCs w:val="26"/>
        </w:rPr>
        <w:t>ấ</w:t>
      </w:r>
      <w:r w:rsidRPr="00823622">
        <w:rPr>
          <w:rFonts w:eastAsia="Times New Roman" w:cs="Times New Roman"/>
          <w:sz w:val="26"/>
          <w:szCs w:val="26"/>
          <w:lang w:val="vi-VN"/>
        </w:rPr>
        <w:t>n xã Việt Nam tăng cường tuyên truyền thực hiện quy định pháp luật về mũ bảo hiểm; ki</w:t>
      </w:r>
      <w:r w:rsidRPr="00823622">
        <w:rPr>
          <w:rFonts w:eastAsia="Times New Roman" w:cs="Times New Roman"/>
          <w:sz w:val="26"/>
          <w:szCs w:val="26"/>
        </w:rPr>
        <w:t>ể</w:t>
      </w:r>
      <w:r w:rsidRPr="00823622">
        <w:rPr>
          <w:rFonts w:eastAsia="Times New Roman" w:cs="Times New Roman"/>
          <w:sz w:val="26"/>
          <w:szCs w:val="26"/>
          <w:lang w:val="vi-VN"/>
        </w:rPr>
        <w:t>m duyệt, ki</w:t>
      </w:r>
      <w:r w:rsidRPr="00823622">
        <w:rPr>
          <w:rFonts w:eastAsia="Times New Roman" w:cs="Times New Roman"/>
          <w:sz w:val="26"/>
          <w:szCs w:val="26"/>
        </w:rPr>
        <w:t>ê</w:t>
      </w:r>
      <w:r w:rsidRPr="00823622">
        <w:rPr>
          <w:rFonts w:eastAsia="Times New Roman" w:cs="Times New Roman"/>
          <w:sz w:val="26"/>
          <w:szCs w:val="26"/>
          <w:lang w:val="vi-VN"/>
        </w:rPr>
        <w:t>n quy</w:t>
      </w:r>
      <w:r w:rsidRPr="00823622">
        <w:rPr>
          <w:rFonts w:eastAsia="Times New Roman" w:cs="Times New Roman"/>
          <w:sz w:val="26"/>
          <w:szCs w:val="26"/>
        </w:rPr>
        <w:t>ế</w:t>
      </w:r>
      <w:r w:rsidRPr="00823622">
        <w:rPr>
          <w:rFonts w:eastAsia="Times New Roman" w:cs="Times New Roman"/>
          <w:sz w:val="26"/>
          <w:szCs w:val="26"/>
          <w:lang w:val="vi-VN"/>
        </w:rPr>
        <w:t>t không phát hành các sản phẩm truyền thông có các nhân vật chính không đội mũ bảo hiểm hoặc đội mũ không phải mũ bảo hiểm khi tham gia giao thông bằng mô tô, xe gắn máy, xe đạp điện.</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10. Bộ Tư pháp nghiên cứu sửa đổi, bổ sung Luật xử lý vi phạm hành chính các quy định chặt chẽ, đầy đủ và nghiêm khắc hơn về hình thức, ch</w:t>
      </w:r>
      <w:r w:rsidRPr="00823622">
        <w:rPr>
          <w:rFonts w:eastAsia="Times New Roman" w:cs="Times New Roman"/>
          <w:sz w:val="26"/>
          <w:szCs w:val="26"/>
        </w:rPr>
        <w:t xml:space="preserve">ế </w:t>
      </w:r>
      <w:r w:rsidRPr="00823622">
        <w:rPr>
          <w:rFonts w:eastAsia="Times New Roman" w:cs="Times New Roman"/>
          <w:sz w:val="26"/>
          <w:szCs w:val="26"/>
          <w:lang w:val="vi-VN"/>
        </w:rPr>
        <w:t>tài xử phạt vi phạm hành chính đối với cha mẹ, người giám hộ của trẻ em, người thực thi công vụ khi để trẻ em vi phạm quy định pháp luật nói chung và quy định về đội mũ bảo hiểm khi tham gia giao thông bằng mô tô, xe gắn máy, xe đạp điện nói riêng.</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11. Ủy ban nhân dân các tỉnh, th</w:t>
      </w:r>
      <w:r w:rsidRPr="00823622">
        <w:rPr>
          <w:rFonts w:eastAsia="Times New Roman" w:cs="Times New Roman"/>
          <w:sz w:val="26"/>
          <w:szCs w:val="26"/>
        </w:rPr>
        <w:t>à</w:t>
      </w:r>
      <w:r w:rsidRPr="00823622">
        <w:rPr>
          <w:rFonts w:eastAsia="Times New Roman" w:cs="Times New Roman"/>
          <w:sz w:val="26"/>
          <w:szCs w:val="26"/>
          <w:lang w:val="vi-VN"/>
        </w:rPr>
        <w:t>nh phố trực thuộc Trung ương quán triệt cán bộ công chức, viên chức của địa phương làm gương trong việc chấp hành nghiêm túc quy định đội mũ bảo hiểm cho bản thân và người đi cùng khi đi mô tô, xe gắn máy, xe đạp điện; chỉ đạo các lực lượng chức năng tăng cường phối hợp kiểm tra, kiểm soát và xử lý vi phạm trong hoạt động sản xuất, nhập kh</w:t>
      </w:r>
      <w:r w:rsidRPr="00823622">
        <w:rPr>
          <w:rFonts w:eastAsia="Times New Roman" w:cs="Times New Roman"/>
          <w:sz w:val="26"/>
          <w:szCs w:val="26"/>
        </w:rPr>
        <w:t>ẩ</w:t>
      </w:r>
      <w:r w:rsidRPr="00823622">
        <w:rPr>
          <w:rFonts w:eastAsia="Times New Roman" w:cs="Times New Roman"/>
          <w:sz w:val="26"/>
          <w:szCs w:val="26"/>
          <w:lang w:val="vi-VN"/>
        </w:rPr>
        <w:t>u và kinh doanh mũ bảo hiểm trên địa bàn quản lý; căn cứ kế hoạch hành động quốc gia đ</w:t>
      </w:r>
      <w:r w:rsidRPr="00823622">
        <w:rPr>
          <w:rFonts w:eastAsia="Times New Roman" w:cs="Times New Roman"/>
          <w:sz w:val="26"/>
          <w:szCs w:val="26"/>
        </w:rPr>
        <w:t xml:space="preserve">ể </w:t>
      </w:r>
      <w:r w:rsidRPr="00823622">
        <w:rPr>
          <w:rFonts w:eastAsia="Times New Roman" w:cs="Times New Roman"/>
          <w:sz w:val="26"/>
          <w:szCs w:val="26"/>
          <w:lang w:val="vi-VN"/>
        </w:rPr>
        <w:t>xây dựng kế hoạch cụ thể phù hợp với tình h</w:t>
      </w:r>
      <w:r w:rsidRPr="00823622">
        <w:rPr>
          <w:rFonts w:eastAsia="Times New Roman" w:cs="Times New Roman"/>
          <w:sz w:val="26"/>
          <w:szCs w:val="26"/>
        </w:rPr>
        <w:t>ìn</w:t>
      </w:r>
      <w:r w:rsidRPr="00823622">
        <w:rPr>
          <w:rFonts w:eastAsia="Times New Roman" w:cs="Times New Roman"/>
          <w:sz w:val="26"/>
          <w:szCs w:val="26"/>
          <w:lang w:val="vi-VN"/>
        </w:rPr>
        <w:t>h địa phương, huy động c</w:t>
      </w:r>
      <w:r w:rsidRPr="00823622">
        <w:rPr>
          <w:rFonts w:eastAsia="Times New Roman" w:cs="Times New Roman"/>
          <w:sz w:val="26"/>
          <w:szCs w:val="26"/>
        </w:rPr>
        <w:t>á</w:t>
      </w:r>
      <w:r w:rsidRPr="00823622">
        <w:rPr>
          <w:rFonts w:eastAsia="Times New Roman" w:cs="Times New Roman"/>
          <w:sz w:val="26"/>
          <w:szCs w:val="26"/>
          <w:lang w:val="vi-VN"/>
        </w:rPr>
        <w:t>c lực lượng thực hiện các chiến dịch thống nhất trong toàn quốc.</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 xml:space="preserve">12. Đề nghị Ủy ban Trung ương Mặt trận Tổ quốc Việt Nam, các tổ chức chính trị - xã hội, các đoàn thể xã hội các cấp có kế hoạch phối hợp với Ủy ban An toàn giao thông Quốc gia, Ban An toàn giao thông cùng cấp tổ chức các hoạt động cụ thể, thiết thực nhằm </w:t>
      </w:r>
      <w:r w:rsidRPr="00823622">
        <w:rPr>
          <w:rFonts w:eastAsia="Times New Roman" w:cs="Times New Roman"/>
          <w:sz w:val="26"/>
          <w:szCs w:val="26"/>
          <w:lang w:val="vi-VN"/>
        </w:rPr>
        <w:lastRenderedPageBreak/>
        <w:t>góp phần nâng cao hiệu quả thực hiện quy định của pháp luật về đội mũ bảo hiểm đối với người đi mô tô, xe g</w:t>
      </w:r>
      <w:r w:rsidRPr="00823622">
        <w:rPr>
          <w:rFonts w:eastAsia="Times New Roman" w:cs="Times New Roman"/>
          <w:sz w:val="26"/>
          <w:szCs w:val="26"/>
        </w:rPr>
        <w:t>ắ</w:t>
      </w:r>
      <w:r w:rsidRPr="00823622">
        <w:rPr>
          <w:rFonts w:eastAsia="Times New Roman" w:cs="Times New Roman"/>
          <w:sz w:val="26"/>
          <w:szCs w:val="26"/>
          <w:lang w:val="vi-VN"/>
        </w:rPr>
        <w:t>n máy, xe đạp điện.</w:t>
      </w:r>
    </w:p>
    <w:p w:rsidR="006A4883" w:rsidRPr="00823622" w:rsidRDefault="006A4883" w:rsidP="00823622">
      <w:pPr>
        <w:spacing w:after="0" w:line="240" w:lineRule="auto"/>
        <w:ind w:firstLine="720"/>
        <w:jc w:val="both"/>
        <w:rPr>
          <w:rFonts w:eastAsia="Times New Roman" w:cs="Times New Roman"/>
          <w:sz w:val="26"/>
          <w:szCs w:val="26"/>
        </w:rPr>
      </w:pPr>
      <w:r w:rsidRPr="00823622">
        <w:rPr>
          <w:rFonts w:eastAsia="Times New Roman" w:cs="Times New Roman"/>
          <w:sz w:val="26"/>
          <w:szCs w:val="26"/>
          <w:lang w:val="vi-VN"/>
        </w:rPr>
        <w:t>13. Thủ trưởng các Bộ, ngành có văn bản yêu cầu cán bộ, công chức trong cơ quan, đơn vị gương mẫu, tự giác thực hiện tốt quy định đội mũ bảo hiểm đúng quy chuẩn khi đi mô tô, xe gắn máy, xe đạp điện (không được đội mũ không phải mũ bảo hiểm khi tham gia giao thông bằng mô tô, xe g</w:t>
      </w:r>
      <w:r w:rsidRPr="00823622">
        <w:rPr>
          <w:rFonts w:eastAsia="Times New Roman" w:cs="Times New Roman"/>
          <w:sz w:val="26"/>
          <w:szCs w:val="26"/>
        </w:rPr>
        <w:t>ắ</w:t>
      </w:r>
      <w:r w:rsidRPr="00823622">
        <w:rPr>
          <w:rFonts w:eastAsia="Times New Roman" w:cs="Times New Roman"/>
          <w:sz w:val="26"/>
          <w:szCs w:val="26"/>
          <w:lang w:val="vi-VN"/>
        </w:rPr>
        <w:t>n máy, xe đạp điện); đ</w:t>
      </w:r>
      <w:r w:rsidRPr="00823622">
        <w:rPr>
          <w:rFonts w:eastAsia="Times New Roman" w:cs="Times New Roman"/>
          <w:sz w:val="26"/>
          <w:szCs w:val="26"/>
        </w:rPr>
        <w:t>ồ</w:t>
      </w:r>
      <w:r w:rsidRPr="00823622">
        <w:rPr>
          <w:rFonts w:eastAsia="Times New Roman" w:cs="Times New Roman"/>
          <w:sz w:val="26"/>
          <w:szCs w:val="26"/>
          <w:lang w:val="vi-VN"/>
        </w:rPr>
        <w:t>ng thời quy định các hình thức đánh giá và xử lý kỷ luật n</w:t>
      </w:r>
      <w:r w:rsidRPr="00823622">
        <w:rPr>
          <w:rFonts w:eastAsia="Times New Roman" w:cs="Times New Roman"/>
          <w:sz w:val="26"/>
          <w:szCs w:val="26"/>
        </w:rPr>
        <w:t>ế</w:t>
      </w:r>
      <w:r w:rsidRPr="00823622">
        <w:rPr>
          <w:rFonts w:eastAsia="Times New Roman" w:cs="Times New Roman"/>
          <w:sz w:val="26"/>
          <w:szCs w:val="26"/>
          <w:lang w:val="vi-VN"/>
        </w:rPr>
        <w:t>u vi phạm./.</w:t>
      </w:r>
    </w:p>
    <w:tbl>
      <w:tblPr>
        <w:tblW w:w="0" w:type="auto"/>
        <w:tblCellSpacing w:w="0" w:type="dxa"/>
        <w:tblCellMar>
          <w:left w:w="0" w:type="dxa"/>
          <w:right w:w="0" w:type="dxa"/>
        </w:tblCellMar>
        <w:tblLook w:val="04A0" w:firstRow="1" w:lastRow="0" w:firstColumn="1" w:lastColumn="0" w:noHBand="0" w:noVBand="1"/>
      </w:tblPr>
      <w:tblGrid>
        <w:gridCol w:w="4808"/>
        <w:gridCol w:w="4048"/>
      </w:tblGrid>
      <w:tr w:rsidR="006A4883" w:rsidRPr="006A4883" w:rsidTr="006A4883">
        <w:trPr>
          <w:tblCellSpacing w:w="0" w:type="dxa"/>
        </w:trPr>
        <w:tc>
          <w:tcPr>
            <w:tcW w:w="4808" w:type="dxa"/>
            <w:tcMar>
              <w:top w:w="0" w:type="dxa"/>
              <w:left w:w="108" w:type="dxa"/>
              <w:bottom w:w="0" w:type="dxa"/>
              <w:right w:w="108" w:type="dxa"/>
            </w:tcMar>
            <w:hideMark/>
          </w:tcPr>
          <w:p w:rsidR="006A4883" w:rsidRPr="00823622" w:rsidRDefault="006A4883" w:rsidP="006A4883">
            <w:pPr>
              <w:spacing w:before="120" w:after="100" w:afterAutospacing="1" w:line="240" w:lineRule="auto"/>
              <w:rPr>
                <w:rFonts w:eastAsia="Times New Roman" w:cs="Times New Roman"/>
                <w:sz w:val="2"/>
                <w:szCs w:val="24"/>
              </w:rPr>
            </w:pPr>
          </w:p>
          <w:p w:rsidR="006A4883" w:rsidRPr="006A4883" w:rsidRDefault="006A4883" w:rsidP="006A4883">
            <w:pPr>
              <w:spacing w:before="120" w:after="100" w:afterAutospacing="1" w:line="240" w:lineRule="auto"/>
              <w:rPr>
                <w:rFonts w:eastAsia="Times New Roman" w:cs="Times New Roman"/>
                <w:sz w:val="24"/>
                <w:szCs w:val="24"/>
              </w:rPr>
            </w:pPr>
            <w:r w:rsidRPr="006A4883">
              <w:rPr>
                <w:rFonts w:eastAsia="Times New Roman" w:cs="Times New Roman"/>
                <w:b/>
                <w:bCs/>
                <w:i/>
                <w:iCs/>
                <w:sz w:val="24"/>
                <w:szCs w:val="24"/>
                <w:lang w:val="vi-VN"/>
              </w:rPr>
              <w:t>Nơi nhận:</w:t>
            </w:r>
            <w:r w:rsidRPr="006A4883">
              <w:rPr>
                <w:rFonts w:eastAsia="Times New Roman" w:cs="Times New Roman"/>
                <w:b/>
                <w:bCs/>
                <w:i/>
                <w:iCs/>
                <w:sz w:val="24"/>
                <w:szCs w:val="24"/>
                <w:lang w:val="vi-VN"/>
              </w:rPr>
              <w:br/>
            </w:r>
            <w:r w:rsidRPr="006A4883">
              <w:rPr>
                <w:rFonts w:eastAsia="Times New Roman" w:cs="Times New Roman"/>
                <w:sz w:val="16"/>
                <w:szCs w:val="16"/>
                <w:lang w:val="vi-VN"/>
              </w:rPr>
              <w:t>- Thủ tướng, các Phó Thủ tướng Chính phủ;</w:t>
            </w:r>
            <w:r w:rsidRPr="006A4883">
              <w:rPr>
                <w:rFonts w:eastAsia="Times New Roman" w:cs="Times New Roman"/>
                <w:sz w:val="16"/>
                <w:szCs w:val="16"/>
                <w:lang w:val="vi-VN"/>
              </w:rPr>
              <w:br/>
              <w:t>- Các bộ, cơ quan ngang bộ, cơ quan thuộc Chính phủ;</w:t>
            </w:r>
            <w:r w:rsidRPr="006A4883">
              <w:rPr>
                <w:rFonts w:eastAsia="Times New Roman" w:cs="Times New Roman"/>
                <w:sz w:val="16"/>
                <w:szCs w:val="16"/>
                <w:lang w:val="vi-VN"/>
              </w:rPr>
              <w:br/>
            </w:r>
            <w:r w:rsidRPr="006A4883">
              <w:rPr>
                <w:rFonts w:eastAsia="Times New Roman" w:cs="Times New Roman"/>
                <w:sz w:val="16"/>
                <w:szCs w:val="16"/>
              </w:rPr>
              <w:t xml:space="preserve">- </w:t>
            </w:r>
            <w:r w:rsidRPr="006A4883">
              <w:rPr>
                <w:rFonts w:eastAsia="Times New Roman" w:cs="Times New Roman"/>
                <w:sz w:val="16"/>
                <w:szCs w:val="16"/>
                <w:lang w:val="vi-VN"/>
              </w:rPr>
              <w:t>HĐND, UBND các tỉnh, thành phố trực thuộc trung ương;</w:t>
            </w:r>
            <w:r w:rsidRPr="006A4883">
              <w:rPr>
                <w:rFonts w:eastAsia="Times New Roman" w:cs="Times New Roman"/>
                <w:sz w:val="16"/>
                <w:szCs w:val="16"/>
                <w:lang w:val="vi-VN"/>
              </w:rPr>
              <w:br/>
            </w:r>
            <w:r w:rsidRPr="006A4883">
              <w:rPr>
                <w:rFonts w:eastAsia="Times New Roman" w:cs="Times New Roman"/>
                <w:sz w:val="16"/>
                <w:szCs w:val="16"/>
              </w:rPr>
              <w:t>-</w:t>
            </w:r>
            <w:r w:rsidRPr="006A4883">
              <w:rPr>
                <w:rFonts w:eastAsia="Times New Roman" w:cs="Times New Roman"/>
                <w:sz w:val="16"/>
                <w:szCs w:val="16"/>
                <w:lang w:val="vi-VN"/>
              </w:rPr>
              <w:t xml:space="preserve"> Văn phòng Trung ương và các Ban của Đảng;</w:t>
            </w:r>
            <w:r w:rsidRPr="006A4883">
              <w:rPr>
                <w:rFonts w:eastAsia="Times New Roman" w:cs="Times New Roman"/>
                <w:sz w:val="16"/>
                <w:szCs w:val="16"/>
                <w:lang w:val="vi-VN"/>
              </w:rPr>
              <w:br/>
              <w:t>- Văn phòng Tổng Bí thư;</w:t>
            </w:r>
            <w:r w:rsidRPr="006A4883">
              <w:rPr>
                <w:rFonts w:eastAsia="Times New Roman" w:cs="Times New Roman"/>
                <w:sz w:val="16"/>
                <w:szCs w:val="16"/>
                <w:lang w:val="vi-VN"/>
              </w:rPr>
              <w:br/>
              <w:t>- Văn phòng Chủ tịch nước;</w:t>
            </w:r>
            <w:r w:rsidRPr="006A4883">
              <w:rPr>
                <w:rFonts w:eastAsia="Times New Roman" w:cs="Times New Roman"/>
                <w:sz w:val="16"/>
                <w:szCs w:val="16"/>
                <w:lang w:val="vi-VN"/>
              </w:rPr>
              <w:br/>
              <w:t>- Văn phòng Quốc hội;</w:t>
            </w:r>
            <w:r w:rsidRPr="006A4883">
              <w:rPr>
                <w:rFonts w:eastAsia="Times New Roman" w:cs="Times New Roman"/>
                <w:sz w:val="16"/>
                <w:szCs w:val="16"/>
                <w:lang w:val="vi-VN"/>
              </w:rPr>
              <w:br/>
              <w:t>- Tòa án nhân dân tối cao;</w:t>
            </w:r>
            <w:r w:rsidRPr="006A4883">
              <w:rPr>
                <w:rFonts w:eastAsia="Times New Roman" w:cs="Times New Roman"/>
                <w:sz w:val="16"/>
                <w:szCs w:val="16"/>
                <w:lang w:val="vi-VN"/>
              </w:rPr>
              <w:br/>
              <w:t>- Viện kiểm sát nhân dân tối cao;</w:t>
            </w:r>
            <w:r w:rsidRPr="006A4883">
              <w:rPr>
                <w:rFonts w:eastAsia="Times New Roman" w:cs="Times New Roman"/>
                <w:sz w:val="16"/>
                <w:szCs w:val="16"/>
                <w:lang w:val="vi-VN"/>
              </w:rPr>
              <w:br/>
              <w:t>- Kiểm toán nhà nước;</w:t>
            </w:r>
            <w:r w:rsidRPr="006A4883">
              <w:rPr>
                <w:rFonts w:eastAsia="Times New Roman" w:cs="Times New Roman"/>
                <w:sz w:val="16"/>
                <w:szCs w:val="16"/>
                <w:lang w:val="vi-VN"/>
              </w:rPr>
              <w:br/>
              <w:t>- Ủy ban Giám sát tài chính Quốc gia;</w:t>
            </w:r>
            <w:r w:rsidRPr="006A4883">
              <w:rPr>
                <w:rFonts w:eastAsia="Times New Roman" w:cs="Times New Roman"/>
                <w:sz w:val="16"/>
                <w:szCs w:val="16"/>
                <w:lang w:val="vi-VN"/>
              </w:rPr>
              <w:br/>
              <w:t>- Ngân hàng Chính sách xã hội;</w:t>
            </w:r>
            <w:r w:rsidRPr="006A4883">
              <w:rPr>
                <w:rFonts w:eastAsia="Times New Roman" w:cs="Times New Roman"/>
                <w:sz w:val="16"/>
                <w:szCs w:val="16"/>
                <w:lang w:val="vi-VN"/>
              </w:rPr>
              <w:br/>
              <w:t>- Ngân hàng Phát triển Việt Nam;</w:t>
            </w:r>
            <w:r w:rsidRPr="006A4883">
              <w:rPr>
                <w:rFonts w:eastAsia="Times New Roman" w:cs="Times New Roman"/>
                <w:sz w:val="16"/>
                <w:szCs w:val="16"/>
                <w:lang w:val="vi-VN"/>
              </w:rPr>
              <w:br/>
              <w:t>- Ủy ban trung ương Mặt trận Tổ quốc Việt Nam;</w:t>
            </w:r>
            <w:r w:rsidRPr="006A4883">
              <w:rPr>
                <w:rFonts w:eastAsia="Times New Roman" w:cs="Times New Roman"/>
                <w:sz w:val="16"/>
                <w:szCs w:val="16"/>
                <w:lang w:val="vi-VN"/>
              </w:rPr>
              <w:br/>
              <w:t>- Cơ quan trung ương của các đoàn th</w:t>
            </w:r>
            <w:r w:rsidRPr="006A4883">
              <w:rPr>
                <w:rFonts w:eastAsia="Times New Roman" w:cs="Times New Roman"/>
                <w:sz w:val="16"/>
                <w:szCs w:val="16"/>
              </w:rPr>
              <w:t>ể</w:t>
            </w:r>
            <w:r w:rsidRPr="006A4883">
              <w:rPr>
                <w:rFonts w:eastAsia="Times New Roman" w:cs="Times New Roman"/>
                <w:sz w:val="16"/>
                <w:szCs w:val="16"/>
                <w:lang w:val="vi-VN"/>
              </w:rPr>
              <w:t>;</w:t>
            </w:r>
            <w:r w:rsidRPr="006A4883">
              <w:rPr>
                <w:rFonts w:eastAsia="Times New Roman" w:cs="Times New Roman"/>
                <w:sz w:val="16"/>
                <w:szCs w:val="16"/>
                <w:lang w:val="vi-VN"/>
              </w:rPr>
              <w:br/>
              <w:t>- Các Thành viên Ủ</w:t>
            </w:r>
            <w:r w:rsidRPr="006A4883">
              <w:rPr>
                <w:rFonts w:eastAsia="Times New Roman" w:cs="Times New Roman"/>
                <w:sz w:val="16"/>
                <w:szCs w:val="16"/>
              </w:rPr>
              <w:t xml:space="preserve">y </w:t>
            </w:r>
            <w:r w:rsidRPr="006A4883">
              <w:rPr>
                <w:rFonts w:eastAsia="Times New Roman" w:cs="Times New Roman"/>
                <w:sz w:val="16"/>
                <w:szCs w:val="16"/>
                <w:lang w:val="vi-VN"/>
              </w:rPr>
              <w:t>ban ATGT Quốc gia;</w:t>
            </w:r>
            <w:r w:rsidRPr="006A4883">
              <w:rPr>
                <w:rFonts w:eastAsia="Times New Roman" w:cs="Times New Roman"/>
                <w:sz w:val="16"/>
                <w:szCs w:val="16"/>
                <w:lang w:val="vi-VN"/>
              </w:rPr>
              <w:br/>
              <w:t xml:space="preserve">- Ủy ban ATGT Quốc gia; </w:t>
            </w:r>
            <w:r w:rsidRPr="006A4883">
              <w:rPr>
                <w:rFonts w:eastAsia="Times New Roman" w:cs="Times New Roman"/>
                <w:sz w:val="16"/>
                <w:szCs w:val="16"/>
                <w:lang w:val="vi-VN"/>
              </w:rPr>
              <w:br/>
              <w:t>- VPCP: BTCN, các PCN, Trợ lý TTg, TGĐ Cổng TTĐT, các Vụ, Cục, đơn vị trực thuộc;</w:t>
            </w:r>
            <w:r w:rsidRPr="006A4883">
              <w:rPr>
                <w:rFonts w:eastAsia="Times New Roman" w:cs="Times New Roman"/>
                <w:sz w:val="16"/>
                <w:szCs w:val="16"/>
              </w:rPr>
              <w:br/>
            </w:r>
            <w:r w:rsidRPr="006A4883">
              <w:rPr>
                <w:rFonts w:eastAsia="Times New Roman" w:cs="Times New Roman"/>
                <w:sz w:val="16"/>
                <w:szCs w:val="16"/>
                <w:lang w:val="vi-VN"/>
              </w:rPr>
              <w:t>- Lưu: VT, CN (2) pvc</w:t>
            </w:r>
          </w:p>
        </w:tc>
        <w:tc>
          <w:tcPr>
            <w:tcW w:w="4048" w:type="dxa"/>
            <w:tcMar>
              <w:top w:w="0" w:type="dxa"/>
              <w:left w:w="108" w:type="dxa"/>
              <w:bottom w:w="0" w:type="dxa"/>
              <w:right w:w="108" w:type="dxa"/>
            </w:tcMar>
            <w:hideMark/>
          </w:tcPr>
          <w:p w:rsidR="00823622" w:rsidRPr="00823622" w:rsidRDefault="00823622" w:rsidP="006A4883">
            <w:pPr>
              <w:spacing w:before="120" w:after="100" w:afterAutospacing="1" w:line="240" w:lineRule="auto"/>
              <w:jc w:val="center"/>
              <w:rPr>
                <w:rFonts w:eastAsia="Times New Roman" w:cs="Times New Roman"/>
                <w:b/>
                <w:bCs/>
                <w:sz w:val="2"/>
                <w:szCs w:val="24"/>
              </w:rPr>
            </w:pPr>
          </w:p>
          <w:p w:rsidR="006A4883" w:rsidRPr="006A4883" w:rsidRDefault="006A4883" w:rsidP="006A4883">
            <w:pPr>
              <w:spacing w:before="120" w:after="100" w:afterAutospacing="1" w:line="240" w:lineRule="auto"/>
              <w:jc w:val="center"/>
              <w:rPr>
                <w:rFonts w:eastAsia="Times New Roman" w:cs="Times New Roman"/>
                <w:sz w:val="24"/>
                <w:szCs w:val="24"/>
              </w:rPr>
            </w:pPr>
            <w:r w:rsidRPr="006A4883">
              <w:rPr>
                <w:rFonts w:eastAsia="Times New Roman" w:cs="Times New Roman"/>
                <w:b/>
                <w:bCs/>
                <w:sz w:val="24"/>
                <w:szCs w:val="24"/>
              </w:rPr>
              <w:t>KT. THỦ TƯỚNG</w:t>
            </w:r>
            <w:r w:rsidRPr="006A4883">
              <w:rPr>
                <w:rFonts w:eastAsia="Times New Roman" w:cs="Times New Roman"/>
                <w:b/>
                <w:bCs/>
                <w:sz w:val="24"/>
                <w:szCs w:val="24"/>
              </w:rPr>
              <w:br/>
              <w:t>PHÓ THỦ TƯỚNG</w:t>
            </w:r>
            <w:r w:rsidRPr="006A4883">
              <w:rPr>
                <w:rFonts w:eastAsia="Times New Roman" w:cs="Times New Roman"/>
                <w:b/>
                <w:bCs/>
                <w:sz w:val="24"/>
                <w:szCs w:val="24"/>
              </w:rPr>
              <w:br/>
            </w:r>
            <w:r w:rsidRPr="006A4883">
              <w:rPr>
                <w:rFonts w:eastAsia="Times New Roman" w:cs="Times New Roman"/>
                <w:b/>
                <w:bCs/>
                <w:sz w:val="24"/>
                <w:szCs w:val="24"/>
              </w:rPr>
              <w:br/>
            </w:r>
            <w:r w:rsidRPr="006A4883">
              <w:rPr>
                <w:rFonts w:eastAsia="Times New Roman" w:cs="Times New Roman"/>
                <w:b/>
                <w:bCs/>
                <w:sz w:val="24"/>
                <w:szCs w:val="24"/>
              </w:rPr>
              <w:br/>
            </w:r>
            <w:r w:rsidRPr="006A4883">
              <w:rPr>
                <w:rFonts w:eastAsia="Times New Roman" w:cs="Times New Roman"/>
                <w:b/>
                <w:bCs/>
                <w:sz w:val="24"/>
                <w:szCs w:val="24"/>
              </w:rPr>
              <w:br/>
            </w:r>
            <w:r w:rsidRPr="006A4883">
              <w:rPr>
                <w:rFonts w:eastAsia="Times New Roman" w:cs="Times New Roman"/>
                <w:b/>
                <w:bCs/>
                <w:sz w:val="24"/>
                <w:szCs w:val="24"/>
              </w:rPr>
              <w:br/>
              <w:t>Trương Hòa Bình</w:t>
            </w:r>
          </w:p>
        </w:tc>
      </w:tr>
    </w:tbl>
    <w:p w:rsidR="00D824B0" w:rsidRDefault="00D824B0" w:rsidP="006A4883">
      <w:pPr>
        <w:spacing w:after="0" w:line="240" w:lineRule="auto"/>
      </w:pPr>
    </w:p>
    <w:p w:rsidR="00D824B0" w:rsidRDefault="00D824B0"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823622" w:rsidRDefault="00823622" w:rsidP="006A4883">
      <w:pPr>
        <w:spacing w:after="0" w:line="240" w:lineRule="auto"/>
        <w:jc w:val="both"/>
      </w:pPr>
    </w:p>
    <w:p w:rsidR="007A77CB" w:rsidRDefault="00E31BC0" w:rsidP="00823622">
      <w:pPr>
        <w:spacing w:after="0" w:line="288" w:lineRule="auto"/>
        <w:jc w:val="center"/>
        <w:rPr>
          <w:b/>
        </w:rPr>
      </w:pPr>
      <w:r w:rsidRPr="00E31BC0">
        <w:rPr>
          <w:b/>
        </w:rPr>
        <w:lastRenderedPageBreak/>
        <w:t xml:space="preserve">Một số điều của Luật giao thông đường bộ quy định bắt buộc </w:t>
      </w:r>
    </w:p>
    <w:p w:rsidR="00E31BC0" w:rsidRDefault="00E31BC0" w:rsidP="00823622">
      <w:pPr>
        <w:spacing w:after="0" w:line="288" w:lineRule="auto"/>
        <w:jc w:val="center"/>
        <w:rPr>
          <w:b/>
        </w:rPr>
      </w:pPr>
      <w:r w:rsidRPr="00E31BC0">
        <w:rPr>
          <w:b/>
        </w:rPr>
        <w:t>đội mũ quy chuẩn quốc gia</w:t>
      </w:r>
    </w:p>
    <w:p w:rsidR="007A77CB" w:rsidRPr="00E31BC0" w:rsidRDefault="007A77CB" w:rsidP="00823622">
      <w:pPr>
        <w:spacing w:after="0" w:line="288" w:lineRule="auto"/>
        <w:jc w:val="center"/>
        <w:rPr>
          <w:b/>
        </w:rPr>
      </w:pPr>
    </w:p>
    <w:p w:rsidR="00823622" w:rsidRDefault="00823622" w:rsidP="007A77CB">
      <w:pPr>
        <w:spacing w:after="0" w:line="288" w:lineRule="auto"/>
        <w:ind w:firstLine="720"/>
        <w:jc w:val="both"/>
      </w:pPr>
      <w:r>
        <w:t>Tại Điều 30, Luật giao thông đường bộ quy định:</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b/>
          <w:bCs/>
          <w:szCs w:val="28"/>
        </w:rPr>
        <w:t>Điều 30.</w:t>
      </w:r>
      <w:r w:rsidRPr="00823622">
        <w:rPr>
          <w:rFonts w:eastAsia="Times New Roman" w:cs="Times New Roman"/>
          <w:szCs w:val="28"/>
        </w:rPr>
        <w:t xml:space="preserve"> </w:t>
      </w:r>
      <w:r w:rsidRPr="00823622">
        <w:rPr>
          <w:rFonts w:eastAsia="Times New Roman" w:cs="Times New Roman"/>
          <w:b/>
          <w:bCs/>
          <w:szCs w:val="28"/>
        </w:rPr>
        <w:t>Người điều khiển, người ngồi trên xe mô tô, xe gắn máy</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1. Người điều khiển xe mô tô hai bánh, xe gắn máy chỉ được chở một người, trừ những trường hợp sau thì được chở tối đa hai người:</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a) Chở người bệnh đi cấp cứu;</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b) Áp giải người có hành vi vi phạm pháp luật;</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c) Trẻ em dưới 14 tuổi.</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2. Người điều khiển, người ngồi trên xe mô tô hai bánh, xe mô tô ba bánh, xe gắn máy phải đội mũ bảo hiểm có cài quai đúng quy cách.</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3. Người điều khiển xe mô tô hai bánh, xe mô tô ba bánh, xe gắn máy không được thực hiện các hành vi sau đây:</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a) Đi xe dàn hàng ngang;</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b) Đi xe vào phần đường dành cho người đi bộ và phương tiện khác;</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c) Sử dụng ô, điện thoại di động, thiết bị âm thanh, trừ thiết bị trợ thính;</w:t>
      </w:r>
    </w:p>
    <w:p w:rsidR="00823622" w:rsidRPr="00823622" w:rsidRDefault="00823622" w:rsidP="00823622">
      <w:pPr>
        <w:spacing w:after="0" w:line="288" w:lineRule="auto"/>
        <w:ind w:firstLine="720"/>
        <w:jc w:val="both"/>
        <w:rPr>
          <w:rFonts w:eastAsia="Times New Roman" w:cs="Times New Roman"/>
          <w:spacing w:val="-6"/>
          <w:szCs w:val="28"/>
        </w:rPr>
      </w:pPr>
      <w:r w:rsidRPr="00823622">
        <w:rPr>
          <w:rFonts w:eastAsia="Times New Roman" w:cs="Times New Roman"/>
          <w:spacing w:val="-6"/>
          <w:szCs w:val="28"/>
        </w:rPr>
        <w:t>d) Sử dụng xe để kéo, đẩy xe khác, vật khác, mang, vác và chở vật cồng kềnh;</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đ) Buông cả hai tay hoặc đi xe bằng một bánh đối với xe hai bánh, bằng hai bánh đối với xe ba bánh;</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e) Hành vi khác gây mất trật tự, an toàn giao thông.</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4. Người ngồi trên xe mô tô hai bánh, xe mô tô ba bánh, xe gắn máy khi tham gia giao thông không được thực hiện các hành vi sau đây:</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a) Mang, vác vật cồng kềnh;</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b) Sử dụng ô;</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c) Bám, kéo hoặc đẩy các phương tiện khác;</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d) Đứng trên yên, giá đèo hàng hoặc ngồi trên tay lái;</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đ) Hành vi khác gây mất trật tự, an toàn giao thông.</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b/>
          <w:bCs/>
          <w:szCs w:val="28"/>
        </w:rPr>
        <w:t>Điều 31. Người điều khiển, người ngồi trên xe đạp, người điều khiển xe thô sơ khác</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1. Người điều khiển xe đạp chỉ được chở một người, trừ trường hợp chở thêm một trẻ em dưới 7 tuổi thì được chở tối đa hai người.</w:t>
      </w:r>
    </w:p>
    <w:p w:rsidR="00823622" w:rsidRPr="00823622" w:rsidRDefault="00823622" w:rsidP="00823622">
      <w:pPr>
        <w:spacing w:after="0" w:line="288" w:lineRule="auto"/>
        <w:jc w:val="both"/>
        <w:rPr>
          <w:rFonts w:eastAsia="Times New Roman" w:cs="Times New Roman"/>
          <w:szCs w:val="28"/>
        </w:rPr>
      </w:pPr>
      <w:r w:rsidRPr="00823622">
        <w:rPr>
          <w:rFonts w:eastAsia="Times New Roman" w:cs="Times New Roman"/>
          <w:szCs w:val="28"/>
        </w:rPr>
        <w:t xml:space="preserve">Người điều khiển xe đạp phải thực hiện quy định tại khoản 3 Điều 30 của Luật này; người ngồi trên xe đạp khi tham gia giao thông phải thực hiện quy định tại khoản 4 Điều 30 của Luật này. </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lastRenderedPageBreak/>
        <w:t>2. Người điều khiển, người ngồi trên xe đạp máy phải đội mũ bảo hiểm có cài quai đúng quy cách.</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3. Người điều khiển xe thô sơ khác phải cho xe đi hàng một, nơi có phần đường dành cho xe thô sơ thì phải đi đúng phần đường quy định; khi đi ban đêm phải có báo hiệu ở phía trước và phía sau xe. Người điều khiển xe súc vật kéo phải có biện pháp bảo đảm vệ sinh trên đường.</w:t>
      </w:r>
    </w:p>
    <w:p w:rsidR="00823622" w:rsidRPr="00823622" w:rsidRDefault="00823622" w:rsidP="00823622">
      <w:pPr>
        <w:spacing w:after="0" w:line="288" w:lineRule="auto"/>
        <w:ind w:firstLine="720"/>
        <w:jc w:val="both"/>
        <w:rPr>
          <w:rFonts w:eastAsia="Times New Roman" w:cs="Times New Roman"/>
          <w:szCs w:val="28"/>
        </w:rPr>
      </w:pPr>
      <w:r w:rsidRPr="00823622">
        <w:rPr>
          <w:rFonts w:eastAsia="Times New Roman" w:cs="Times New Roman"/>
          <w:szCs w:val="28"/>
        </w:rPr>
        <w:t>4. Hàng hóa xếp trên xe thô sơ phải bảo đảm an toàn, không gây cản trở giao thông và che khuất tầm nhìn của người điều khiển.</w:t>
      </w:r>
    </w:p>
    <w:p w:rsidR="00823622" w:rsidRPr="00823622" w:rsidRDefault="00E31BC0" w:rsidP="00823622">
      <w:pPr>
        <w:spacing w:after="0" w:line="288" w:lineRule="auto"/>
        <w:jc w:val="both"/>
        <w:rPr>
          <w:rFonts w:cs="Times New Roman"/>
          <w:szCs w:val="28"/>
        </w:rPr>
      </w:pP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r>
        <w:rPr>
          <w:rFonts w:eastAsia="Times New Roman" w:cs="Times New Roman"/>
          <w:b/>
          <w:bCs/>
          <w:szCs w:val="28"/>
        </w:rPr>
        <w:tab/>
      </w:r>
      <w:bookmarkStart w:id="0" w:name="_GoBack"/>
      <w:bookmarkEnd w:id="0"/>
    </w:p>
    <w:sectPr w:rsidR="00823622" w:rsidRPr="00823622" w:rsidSect="006A488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0F" w:rsidRDefault="00FD780F" w:rsidP="00823622">
      <w:pPr>
        <w:spacing w:after="0" w:line="240" w:lineRule="auto"/>
      </w:pPr>
      <w:r>
        <w:separator/>
      </w:r>
    </w:p>
  </w:endnote>
  <w:endnote w:type="continuationSeparator" w:id="0">
    <w:p w:rsidR="00FD780F" w:rsidRDefault="00FD780F" w:rsidP="0082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0F" w:rsidRDefault="00FD780F" w:rsidP="00823622">
      <w:pPr>
        <w:spacing w:after="0" w:line="240" w:lineRule="auto"/>
      </w:pPr>
      <w:r>
        <w:separator/>
      </w:r>
    </w:p>
  </w:footnote>
  <w:footnote w:type="continuationSeparator" w:id="0">
    <w:p w:rsidR="00FD780F" w:rsidRDefault="00FD780F" w:rsidP="00823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C4"/>
    <w:rsid w:val="000A541E"/>
    <w:rsid w:val="001243F0"/>
    <w:rsid w:val="002203E0"/>
    <w:rsid w:val="003F1CC1"/>
    <w:rsid w:val="004E5885"/>
    <w:rsid w:val="00601331"/>
    <w:rsid w:val="006963C4"/>
    <w:rsid w:val="006A4883"/>
    <w:rsid w:val="006C4175"/>
    <w:rsid w:val="007138EC"/>
    <w:rsid w:val="007612ED"/>
    <w:rsid w:val="007A77CB"/>
    <w:rsid w:val="007F5D5D"/>
    <w:rsid w:val="00823622"/>
    <w:rsid w:val="008A07C1"/>
    <w:rsid w:val="00A640FB"/>
    <w:rsid w:val="00B652BB"/>
    <w:rsid w:val="00BC0AD3"/>
    <w:rsid w:val="00C13E6C"/>
    <w:rsid w:val="00CB4778"/>
    <w:rsid w:val="00D2091C"/>
    <w:rsid w:val="00D824B0"/>
    <w:rsid w:val="00DC6759"/>
    <w:rsid w:val="00E31BC0"/>
    <w:rsid w:val="00E916FC"/>
    <w:rsid w:val="00EA3753"/>
    <w:rsid w:val="00F00B4A"/>
    <w:rsid w:val="00FC6E8D"/>
    <w:rsid w:val="00FD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5D"/>
  </w:style>
  <w:style w:type="paragraph" w:styleId="Heading3">
    <w:name w:val="heading 3"/>
    <w:basedOn w:val="Normal"/>
    <w:next w:val="Normal"/>
    <w:link w:val="Heading3Char"/>
    <w:qFormat/>
    <w:rsid w:val="006963C4"/>
    <w:pPr>
      <w:keepNext/>
      <w:spacing w:after="0" w:line="240" w:lineRule="auto"/>
      <w:jc w:val="center"/>
      <w:outlineLvl w:val="2"/>
    </w:pPr>
    <w:rPr>
      <w:rFonts w:ascii=".VnTimeH" w:eastAsia="Times New Roman" w:hAnsi=".VnTimeH"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63C4"/>
    <w:rPr>
      <w:rFonts w:ascii=".VnTimeH" w:eastAsia="Times New Roman" w:hAnsi=".VnTimeH" w:cs="Times New Roman"/>
      <w:b/>
      <w:sz w:val="24"/>
      <w:szCs w:val="24"/>
    </w:rPr>
  </w:style>
  <w:style w:type="paragraph" w:styleId="NormalWeb">
    <w:name w:val="Normal (Web)"/>
    <w:basedOn w:val="Normal"/>
    <w:uiPriority w:val="99"/>
    <w:unhideWhenUsed/>
    <w:rsid w:val="006A488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A4883"/>
    <w:rPr>
      <w:color w:val="0000FF"/>
      <w:u w:val="single"/>
    </w:rPr>
  </w:style>
  <w:style w:type="paragraph" w:styleId="Header">
    <w:name w:val="header"/>
    <w:basedOn w:val="Normal"/>
    <w:link w:val="HeaderChar"/>
    <w:uiPriority w:val="99"/>
    <w:semiHidden/>
    <w:unhideWhenUsed/>
    <w:rsid w:val="008236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3622"/>
  </w:style>
  <w:style w:type="paragraph" w:styleId="Footer">
    <w:name w:val="footer"/>
    <w:basedOn w:val="Normal"/>
    <w:link w:val="FooterChar"/>
    <w:uiPriority w:val="99"/>
    <w:semiHidden/>
    <w:unhideWhenUsed/>
    <w:rsid w:val="008236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3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5D"/>
  </w:style>
  <w:style w:type="paragraph" w:styleId="Heading3">
    <w:name w:val="heading 3"/>
    <w:basedOn w:val="Normal"/>
    <w:next w:val="Normal"/>
    <w:link w:val="Heading3Char"/>
    <w:qFormat/>
    <w:rsid w:val="006963C4"/>
    <w:pPr>
      <w:keepNext/>
      <w:spacing w:after="0" w:line="240" w:lineRule="auto"/>
      <w:jc w:val="center"/>
      <w:outlineLvl w:val="2"/>
    </w:pPr>
    <w:rPr>
      <w:rFonts w:ascii=".VnTimeH" w:eastAsia="Times New Roman" w:hAnsi=".VnTimeH"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63C4"/>
    <w:rPr>
      <w:rFonts w:ascii=".VnTimeH" w:eastAsia="Times New Roman" w:hAnsi=".VnTimeH" w:cs="Times New Roman"/>
      <w:b/>
      <w:sz w:val="24"/>
      <w:szCs w:val="24"/>
    </w:rPr>
  </w:style>
  <w:style w:type="paragraph" w:styleId="NormalWeb">
    <w:name w:val="Normal (Web)"/>
    <w:basedOn w:val="Normal"/>
    <w:uiPriority w:val="99"/>
    <w:unhideWhenUsed/>
    <w:rsid w:val="006A488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A4883"/>
    <w:rPr>
      <w:color w:val="0000FF"/>
      <w:u w:val="single"/>
    </w:rPr>
  </w:style>
  <w:style w:type="paragraph" w:styleId="Header">
    <w:name w:val="header"/>
    <w:basedOn w:val="Normal"/>
    <w:link w:val="HeaderChar"/>
    <w:uiPriority w:val="99"/>
    <w:semiHidden/>
    <w:unhideWhenUsed/>
    <w:rsid w:val="008236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3622"/>
  </w:style>
  <w:style w:type="paragraph" w:styleId="Footer">
    <w:name w:val="footer"/>
    <w:basedOn w:val="Normal"/>
    <w:link w:val="FooterChar"/>
    <w:uiPriority w:val="99"/>
    <w:semiHidden/>
    <w:unhideWhenUsed/>
    <w:rsid w:val="008236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2802">
      <w:bodyDiv w:val="1"/>
      <w:marLeft w:val="0"/>
      <w:marRight w:val="0"/>
      <w:marTop w:val="0"/>
      <w:marBottom w:val="0"/>
      <w:divBdr>
        <w:top w:val="none" w:sz="0" w:space="0" w:color="auto"/>
        <w:left w:val="none" w:sz="0" w:space="0" w:color="auto"/>
        <w:bottom w:val="none" w:sz="0" w:space="0" w:color="auto"/>
        <w:right w:val="none" w:sz="0" w:space="0" w:color="auto"/>
      </w:divBdr>
    </w:div>
    <w:div w:id="12959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2/2007/NQ-CP&amp;area=2&amp;type=0&amp;match=False&amp;vc=True&amp;lan=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phap-luat/tim-van-ban.aspx?keyword=88/2011/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F606-1936-4311-B3FF-7FA4327B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Admin-pc</cp:lastModifiedBy>
  <cp:revision>3</cp:revision>
  <cp:lastPrinted>2018-03-12T02:48:00Z</cp:lastPrinted>
  <dcterms:created xsi:type="dcterms:W3CDTF">2018-03-16T02:53:00Z</dcterms:created>
  <dcterms:modified xsi:type="dcterms:W3CDTF">2018-03-16T02:56:00Z</dcterms:modified>
</cp:coreProperties>
</file>